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1D2" w:rsidRDefault="002D01D2" w:rsidP="00F41628">
      <w:pPr>
        <w:rPr>
          <w:rFonts w:ascii="Leelawadee" w:hAnsi="Leelawadee" w:cs="Leelawadee"/>
        </w:rPr>
      </w:pPr>
      <w:bookmarkStart w:id="0" w:name="_GoBack"/>
      <w:bookmarkEnd w:id="0"/>
    </w:p>
    <w:p w:rsidR="00BE65F9" w:rsidRDefault="00BE65F9" w:rsidP="00BE65F9">
      <w:pPr>
        <w:pStyle w:val="Ttulo5"/>
        <w:ind w:left="360"/>
        <w:jc w:val="left"/>
        <w:rPr>
          <w:rFonts w:cs="Arial"/>
          <w:sz w:val="20"/>
          <w:lang w:val="es-MX"/>
        </w:rPr>
      </w:pPr>
    </w:p>
    <w:p w:rsidR="00BE65F9" w:rsidRDefault="00BE65F9" w:rsidP="00BE65F9">
      <w:pPr>
        <w:pStyle w:val="Ttulo5"/>
        <w:ind w:left="360"/>
        <w:jc w:val="left"/>
        <w:rPr>
          <w:rFonts w:cs="Arial"/>
          <w:sz w:val="20"/>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Pr="00BE65F9" w:rsidRDefault="00BE65F9" w:rsidP="00BE65F9">
      <w:pPr>
        <w:jc w:val="center"/>
        <w:rPr>
          <w:rFonts w:ascii="Arial" w:hAnsi="Arial" w:cs="Arial"/>
          <w:b/>
          <w:sz w:val="44"/>
          <w:szCs w:val="44"/>
          <w:lang w:val="es-MX"/>
        </w:rPr>
      </w:pPr>
      <w:r w:rsidRPr="00BE65F9">
        <w:rPr>
          <w:rFonts w:ascii="Arial" w:hAnsi="Arial" w:cs="Arial"/>
          <w:b/>
          <w:sz w:val="44"/>
          <w:szCs w:val="44"/>
          <w:lang w:val="es-MX"/>
        </w:rPr>
        <w:t>PROCEDIMIENTO ORGANIZACIÓN ARCHIVOS CENTRAL E HISTORICO</w:t>
      </w: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r>
        <w:rPr>
          <w:noProof/>
        </w:rPr>
        <w:drawing>
          <wp:anchor distT="0" distB="0" distL="114300" distR="114300" simplePos="0" relativeHeight="251666944" behindDoc="1" locked="0" layoutInCell="1" allowOverlap="1">
            <wp:simplePos x="0" y="0"/>
            <wp:positionH relativeFrom="column">
              <wp:posOffset>1342192</wp:posOffset>
            </wp:positionH>
            <wp:positionV relativeFrom="paragraph">
              <wp:posOffset>83878</wp:posOffset>
            </wp:positionV>
            <wp:extent cx="3180080" cy="2054225"/>
            <wp:effectExtent l="0" t="0" r="0" b="0"/>
            <wp:wrapNone/>
            <wp:docPr id="3" name="Imagen 3" descr="Logo 2016 Calidad-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Logo 2016 Calidad- nue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0080" cy="2054225"/>
                    </a:xfrm>
                    <a:prstGeom prst="rect">
                      <a:avLst/>
                    </a:prstGeom>
                    <a:noFill/>
                    <a:ln>
                      <a:noFill/>
                    </a:ln>
                  </pic:spPr>
                </pic:pic>
              </a:graphicData>
            </a:graphic>
          </wp:anchor>
        </w:drawing>
      </w: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p w:rsidR="00BE65F9" w:rsidRDefault="00BE65F9" w:rsidP="00BE65F9">
      <w:pPr>
        <w:rPr>
          <w:lang w:val="es-MX"/>
        </w:rPr>
      </w:pPr>
    </w:p>
    <w:tbl>
      <w:tblPr>
        <w:tblpPr w:leftFromText="141" w:rightFromText="141" w:vertAnchor="text" w:horzAnchor="margin" w:tblpXSpec="center" w:tblpY="217"/>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1"/>
        <w:gridCol w:w="3969"/>
      </w:tblGrid>
      <w:tr w:rsidR="00BE65F9" w:rsidRPr="0045738E" w:rsidTr="008C1312">
        <w:trPr>
          <w:trHeight w:val="270"/>
        </w:trPr>
        <w:tc>
          <w:tcPr>
            <w:tcW w:w="5251" w:type="dxa"/>
            <w:shd w:val="clear" w:color="auto" w:fill="D9D9D9"/>
            <w:vAlign w:val="center"/>
          </w:tcPr>
          <w:p w:rsidR="00BE65F9" w:rsidRPr="0045738E" w:rsidRDefault="00BE65F9" w:rsidP="008C1312">
            <w:pPr>
              <w:pStyle w:val="Piedepgina"/>
              <w:rPr>
                <w:rFonts w:ascii="Arial" w:hAnsi="Arial" w:cs="Arial"/>
                <w:b/>
              </w:rPr>
            </w:pPr>
            <w:r w:rsidRPr="0045738E">
              <w:rPr>
                <w:rFonts w:ascii="Arial" w:hAnsi="Arial" w:cs="Arial"/>
                <w:b/>
              </w:rPr>
              <w:t>ELABORÓ:</w:t>
            </w:r>
          </w:p>
        </w:tc>
        <w:tc>
          <w:tcPr>
            <w:tcW w:w="3969" w:type="dxa"/>
            <w:shd w:val="clear" w:color="auto" w:fill="D9D9D9"/>
            <w:vAlign w:val="center"/>
          </w:tcPr>
          <w:p w:rsidR="00BE65F9" w:rsidRPr="0045738E" w:rsidRDefault="00BE65F9" w:rsidP="008C1312">
            <w:pPr>
              <w:pStyle w:val="Piedepgina"/>
              <w:rPr>
                <w:rFonts w:ascii="Arial" w:hAnsi="Arial" w:cs="Arial"/>
                <w:b/>
              </w:rPr>
            </w:pPr>
            <w:r w:rsidRPr="0045738E">
              <w:rPr>
                <w:rFonts w:ascii="Arial" w:hAnsi="Arial" w:cs="Arial"/>
                <w:b/>
              </w:rPr>
              <w:t>REVISÓ Y APROBO:</w:t>
            </w:r>
          </w:p>
        </w:tc>
      </w:tr>
      <w:tr w:rsidR="00BE65F9" w:rsidRPr="0045738E" w:rsidTr="008C1312">
        <w:trPr>
          <w:trHeight w:val="555"/>
        </w:trPr>
        <w:tc>
          <w:tcPr>
            <w:tcW w:w="5251" w:type="dxa"/>
            <w:vAlign w:val="center"/>
          </w:tcPr>
          <w:p w:rsidR="00BE65F9" w:rsidRPr="0045738E" w:rsidRDefault="00BE65F9" w:rsidP="008C1312">
            <w:pPr>
              <w:pStyle w:val="Piedepgina"/>
              <w:rPr>
                <w:rFonts w:ascii="Arial" w:hAnsi="Arial" w:cs="Arial"/>
                <w:b/>
              </w:rPr>
            </w:pPr>
            <w:r w:rsidRPr="0045738E">
              <w:rPr>
                <w:rFonts w:ascii="Arial" w:hAnsi="Arial" w:cs="Arial"/>
              </w:rPr>
              <w:t>Equipo de trabajo del proceso</w:t>
            </w:r>
          </w:p>
        </w:tc>
        <w:tc>
          <w:tcPr>
            <w:tcW w:w="3969" w:type="dxa"/>
            <w:vAlign w:val="center"/>
          </w:tcPr>
          <w:p w:rsidR="00BE65F9" w:rsidRPr="0045738E" w:rsidRDefault="00BE65F9" w:rsidP="008C1312">
            <w:pPr>
              <w:pStyle w:val="Piedepgina"/>
              <w:rPr>
                <w:rFonts w:ascii="Arial" w:hAnsi="Arial" w:cs="Arial"/>
                <w:b/>
              </w:rPr>
            </w:pPr>
            <w:r w:rsidRPr="0045738E">
              <w:rPr>
                <w:rFonts w:ascii="Arial" w:hAnsi="Arial" w:cs="Arial"/>
              </w:rPr>
              <w:t>Comité del Sistema Integrado de Gestión</w:t>
            </w:r>
          </w:p>
        </w:tc>
      </w:tr>
    </w:tbl>
    <w:p w:rsidR="00BE65F9" w:rsidRPr="00BE65F9" w:rsidRDefault="00BE65F9" w:rsidP="00BE65F9"/>
    <w:p w:rsidR="00BE65F9" w:rsidRPr="00514D85" w:rsidRDefault="00BE65F9" w:rsidP="00BE65F9">
      <w:pPr>
        <w:rPr>
          <w:sz w:val="22"/>
          <w:szCs w:val="22"/>
        </w:rPr>
      </w:pPr>
    </w:p>
    <w:p w:rsidR="000D3093" w:rsidRPr="00BE65F9" w:rsidRDefault="000D3093" w:rsidP="000D3093">
      <w:pPr>
        <w:pStyle w:val="Ttulo5"/>
        <w:numPr>
          <w:ilvl w:val="0"/>
          <w:numId w:val="1"/>
        </w:numPr>
        <w:jc w:val="left"/>
        <w:rPr>
          <w:rFonts w:cs="Arial"/>
          <w:sz w:val="22"/>
          <w:szCs w:val="22"/>
          <w:lang w:val="es-MX"/>
        </w:rPr>
      </w:pPr>
      <w:r w:rsidRPr="00BE65F9">
        <w:rPr>
          <w:rFonts w:cs="Arial"/>
          <w:sz w:val="22"/>
          <w:szCs w:val="22"/>
          <w:lang w:val="es-MX"/>
        </w:rPr>
        <w:t xml:space="preserve">OBJETO </w:t>
      </w:r>
    </w:p>
    <w:p w:rsidR="000D3093" w:rsidRPr="00BE65F9" w:rsidRDefault="000D3093" w:rsidP="000D3093">
      <w:pPr>
        <w:rPr>
          <w:rFonts w:ascii="Arial" w:hAnsi="Arial" w:cs="Arial"/>
          <w:sz w:val="22"/>
          <w:szCs w:val="22"/>
          <w:lang w:val="es-MX"/>
        </w:rPr>
      </w:pPr>
    </w:p>
    <w:p w:rsidR="000D3093" w:rsidRPr="00BE65F9" w:rsidRDefault="000D3093" w:rsidP="000D3093">
      <w:pPr>
        <w:pStyle w:val="Textoindependiente2"/>
        <w:spacing w:line="240" w:lineRule="auto"/>
        <w:rPr>
          <w:rFonts w:cs="Arial"/>
          <w:spacing w:val="0"/>
          <w:position w:val="0"/>
          <w:sz w:val="22"/>
          <w:szCs w:val="22"/>
          <w:lang w:val="es-ES"/>
        </w:rPr>
      </w:pPr>
      <w:r w:rsidRPr="00BE65F9">
        <w:rPr>
          <w:rFonts w:cs="Arial"/>
          <w:spacing w:val="0"/>
          <w:position w:val="0"/>
          <w:sz w:val="22"/>
          <w:szCs w:val="22"/>
          <w:lang w:val="es-ES"/>
        </w:rPr>
        <w:t xml:space="preserve">Determinar la metodología para la organización y administración del Archivo Central e Histórico en la </w:t>
      </w:r>
      <w:r w:rsidR="00963383">
        <w:rPr>
          <w:rFonts w:cs="Arial"/>
          <w:spacing w:val="0"/>
          <w:position w:val="0"/>
          <w:sz w:val="22"/>
          <w:szCs w:val="22"/>
          <w:lang w:val="es-ES"/>
        </w:rPr>
        <w:t>Empresa</w:t>
      </w:r>
      <w:r w:rsidRPr="00BE65F9">
        <w:rPr>
          <w:rFonts w:cs="Arial"/>
          <w:spacing w:val="0"/>
          <w:position w:val="0"/>
          <w:sz w:val="22"/>
          <w:szCs w:val="22"/>
          <w:lang w:val="es-ES"/>
        </w:rPr>
        <w:t xml:space="preserve">, respetando los principios y reglamentación del Archivo General de la Nación. </w:t>
      </w:r>
    </w:p>
    <w:p w:rsidR="000D3093" w:rsidRPr="00BE65F9" w:rsidRDefault="000D3093" w:rsidP="000D3093">
      <w:pPr>
        <w:rPr>
          <w:rFonts w:ascii="Arial" w:hAnsi="Arial" w:cs="Arial"/>
          <w:sz w:val="22"/>
          <w:szCs w:val="22"/>
        </w:rPr>
      </w:pPr>
    </w:p>
    <w:p w:rsidR="000D3093" w:rsidRPr="00BE65F9" w:rsidRDefault="000D3093" w:rsidP="000D3093">
      <w:pPr>
        <w:rPr>
          <w:rFonts w:ascii="Arial" w:hAnsi="Arial" w:cs="Arial"/>
          <w:sz w:val="22"/>
          <w:szCs w:val="22"/>
        </w:rPr>
      </w:pPr>
    </w:p>
    <w:p w:rsidR="000D3093" w:rsidRPr="00BE65F9" w:rsidRDefault="000D3093" w:rsidP="000D3093">
      <w:pPr>
        <w:numPr>
          <w:ilvl w:val="0"/>
          <w:numId w:val="1"/>
        </w:numPr>
        <w:rPr>
          <w:rFonts w:ascii="Arial" w:hAnsi="Arial" w:cs="Arial"/>
          <w:b/>
          <w:sz w:val="22"/>
          <w:szCs w:val="22"/>
        </w:rPr>
      </w:pPr>
      <w:r w:rsidRPr="00BE65F9">
        <w:rPr>
          <w:rFonts w:ascii="Arial" w:hAnsi="Arial" w:cs="Arial"/>
          <w:b/>
          <w:sz w:val="22"/>
          <w:szCs w:val="22"/>
        </w:rPr>
        <w:t>ALCANCE</w:t>
      </w:r>
    </w:p>
    <w:p w:rsidR="000D3093" w:rsidRPr="00BE65F9" w:rsidRDefault="000D3093" w:rsidP="000D3093">
      <w:pPr>
        <w:rPr>
          <w:rFonts w:ascii="Arial" w:hAnsi="Arial" w:cs="Arial"/>
          <w:b/>
          <w:sz w:val="22"/>
          <w:szCs w:val="22"/>
        </w:rPr>
      </w:pPr>
    </w:p>
    <w:p w:rsidR="000D3093" w:rsidRPr="00BE65F9" w:rsidRDefault="000D3093" w:rsidP="000D3093">
      <w:pPr>
        <w:jc w:val="both"/>
        <w:rPr>
          <w:rFonts w:ascii="Arial" w:hAnsi="Arial" w:cs="Arial"/>
          <w:sz w:val="22"/>
          <w:szCs w:val="22"/>
        </w:rPr>
      </w:pPr>
      <w:r w:rsidRPr="00BE65F9">
        <w:rPr>
          <w:rFonts w:ascii="Arial" w:hAnsi="Arial" w:cs="Arial"/>
          <w:sz w:val="22"/>
          <w:szCs w:val="22"/>
        </w:rPr>
        <w:t xml:space="preserve">Este procedimiento aplica desde la Identificación de los módulos y niveles que se requieran para permitir la localización física de las unidades de conservación documental del archivo de gestión que se recibió mediante las transferencias documentales en el formato </w:t>
      </w:r>
      <w:r w:rsidR="00BB4AF7">
        <w:rPr>
          <w:rFonts w:ascii="Arial" w:hAnsi="Arial" w:cs="Arial"/>
          <w:sz w:val="22"/>
          <w:szCs w:val="22"/>
        </w:rPr>
        <w:t>GD-R</w:t>
      </w:r>
      <w:r w:rsidR="00BE65F9" w:rsidRPr="00BE65F9">
        <w:rPr>
          <w:rFonts w:ascii="Arial" w:hAnsi="Arial" w:cs="Arial"/>
          <w:sz w:val="22"/>
          <w:szCs w:val="22"/>
        </w:rPr>
        <w:t>-006</w:t>
      </w:r>
      <w:r w:rsidRPr="00BE65F9">
        <w:rPr>
          <w:rFonts w:ascii="Arial" w:hAnsi="Arial" w:cs="Arial"/>
          <w:sz w:val="22"/>
          <w:szCs w:val="22"/>
        </w:rPr>
        <w:t xml:space="preserve"> “</w:t>
      </w:r>
      <w:r w:rsidRPr="00BE65F9">
        <w:rPr>
          <w:rFonts w:ascii="Arial" w:hAnsi="Arial" w:cs="Arial"/>
          <w:b/>
          <w:sz w:val="22"/>
          <w:szCs w:val="22"/>
        </w:rPr>
        <w:t>Formato único de inventario</w:t>
      </w:r>
      <w:r w:rsidR="00494FA6">
        <w:rPr>
          <w:rFonts w:ascii="Arial" w:hAnsi="Arial" w:cs="Arial"/>
          <w:b/>
          <w:sz w:val="22"/>
          <w:szCs w:val="22"/>
        </w:rPr>
        <w:t xml:space="preserve"> documental</w:t>
      </w:r>
      <w:r w:rsidRPr="00BE65F9">
        <w:rPr>
          <w:rFonts w:ascii="Arial" w:hAnsi="Arial" w:cs="Arial"/>
          <w:sz w:val="22"/>
          <w:szCs w:val="22"/>
        </w:rPr>
        <w:t>”, hasta la actualización del inventario documental del Archivo Cent</w:t>
      </w:r>
      <w:r w:rsidR="009843C8" w:rsidRPr="00BE65F9">
        <w:rPr>
          <w:rFonts w:ascii="Arial" w:hAnsi="Arial" w:cs="Arial"/>
          <w:sz w:val="22"/>
          <w:szCs w:val="22"/>
        </w:rPr>
        <w:t>ral e Histórico en la correspondiente base de datos.</w:t>
      </w:r>
    </w:p>
    <w:p w:rsidR="009843C8" w:rsidRPr="00BE65F9" w:rsidRDefault="009843C8" w:rsidP="000D3093">
      <w:pPr>
        <w:jc w:val="both"/>
        <w:rPr>
          <w:rFonts w:ascii="Arial" w:hAnsi="Arial" w:cs="Arial"/>
          <w:sz w:val="22"/>
          <w:szCs w:val="22"/>
        </w:rPr>
      </w:pPr>
    </w:p>
    <w:p w:rsidR="00963383" w:rsidRPr="00BE65F9" w:rsidRDefault="00963383" w:rsidP="00963383">
      <w:pPr>
        <w:jc w:val="both"/>
        <w:rPr>
          <w:rFonts w:ascii="Arial" w:hAnsi="Arial" w:cs="Arial"/>
          <w:b/>
          <w:sz w:val="22"/>
          <w:szCs w:val="22"/>
          <w:lang w:val="es-CO"/>
        </w:rPr>
      </w:pPr>
      <w:r w:rsidRPr="00BE65F9">
        <w:rPr>
          <w:rFonts w:ascii="Arial" w:hAnsi="Arial" w:cs="Arial"/>
          <w:b/>
          <w:sz w:val="22"/>
          <w:szCs w:val="22"/>
          <w:lang w:val="es-CO"/>
        </w:rPr>
        <w:t>DEFINICIONES</w:t>
      </w:r>
    </w:p>
    <w:p w:rsidR="00963383" w:rsidRPr="00BE65F9" w:rsidRDefault="00963383" w:rsidP="00963383">
      <w:pPr>
        <w:jc w:val="both"/>
        <w:rPr>
          <w:rFonts w:ascii="Arial" w:hAnsi="Arial" w:cs="Arial"/>
          <w:b/>
          <w:sz w:val="22"/>
          <w:szCs w:val="22"/>
          <w:lang w:val="es-CO"/>
        </w:rPr>
      </w:pPr>
    </w:p>
    <w:p w:rsidR="00963383" w:rsidRPr="00BE65F9" w:rsidRDefault="00963383" w:rsidP="00963383">
      <w:pPr>
        <w:autoSpaceDE w:val="0"/>
        <w:autoSpaceDN w:val="0"/>
        <w:adjustRightInd w:val="0"/>
        <w:jc w:val="both"/>
        <w:rPr>
          <w:rFonts w:ascii="Arial" w:hAnsi="Arial" w:cs="Arial"/>
          <w:sz w:val="22"/>
          <w:szCs w:val="22"/>
          <w:lang w:val="es-CO"/>
        </w:rPr>
      </w:pPr>
      <w:r w:rsidRPr="00BE65F9">
        <w:rPr>
          <w:rFonts w:ascii="Arial" w:hAnsi="Arial" w:cs="Arial"/>
          <w:b/>
          <w:sz w:val="22"/>
          <w:szCs w:val="22"/>
          <w:lang w:val="es-CO"/>
        </w:rPr>
        <w:t>Administración de Archivos</w:t>
      </w:r>
      <w:r w:rsidRPr="00BE65F9">
        <w:rPr>
          <w:rFonts w:ascii="Arial" w:hAnsi="Arial" w:cs="Arial"/>
          <w:b/>
          <w:bCs/>
          <w:sz w:val="22"/>
          <w:szCs w:val="22"/>
        </w:rPr>
        <w:t xml:space="preserve">: </w:t>
      </w:r>
      <w:r w:rsidRPr="00BE65F9">
        <w:rPr>
          <w:rFonts w:ascii="Arial" w:hAnsi="Arial" w:cs="Arial"/>
          <w:sz w:val="22"/>
          <w:szCs w:val="22"/>
          <w:lang w:val="es-CO"/>
        </w:rPr>
        <w:t>Conjunto de estrategias organizacionales dirigidas a la planeación, dirección, organización, control, evaluación, conservación, preservación de los recursos físicos, técnicos, tecnológicos</w:t>
      </w:r>
      <w:r w:rsidRPr="00BE65F9">
        <w:rPr>
          <w:rFonts w:ascii="Arial" w:hAnsi="Arial" w:cs="Arial"/>
          <w:color w:val="000000"/>
          <w:sz w:val="22"/>
          <w:szCs w:val="22"/>
          <w:lang w:val="es-CO" w:eastAsia="es-CR"/>
        </w:rPr>
        <w:t xml:space="preserve">, </w:t>
      </w:r>
      <w:r w:rsidRPr="00BE65F9">
        <w:rPr>
          <w:rFonts w:ascii="Arial" w:hAnsi="Arial" w:cs="Arial"/>
          <w:sz w:val="22"/>
          <w:szCs w:val="22"/>
          <w:lang w:val="es-CO"/>
        </w:rPr>
        <w:t>financieros y del talento humano, para el eficiente funcionamiento de los archivos</w:t>
      </w:r>
    </w:p>
    <w:p w:rsidR="00963383" w:rsidRPr="00BE65F9" w:rsidRDefault="00963383" w:rsidP="00963383">
      <w:pPr>
        <w:autoSpaceDE w:val="0"/>
        <w:autoSpaceDN w:val="0"/>
        <w:adjustRightInd w:val="0"/>
        <w:jc w:val="both"/>
        <w:rPr>
          <w:rFonts w:ascii="Arial" w:hAnsi="Arial" w:cs="Arial"/>
          <w:b/>
          <w:sz w:val="22"/>
          <w:szCs w:val="22"/>
          <w:lang w:val="es-CO"/>
        </w:rPr>
      </w:pPr>
    </w:p>
    <w:p w:rsidR="00963383" w:rsidRPr="00BE65F9" w:rsidRDefault="00963383" w:rsidP="00963383">
      <w:pPr>
        <w:jc w:val="both"/>
        <w:rPr>
          <w:rFonts w:ascii="Arial" w:hAnsi="Arial" w:cs="Arial"/>
          <w:sz w:val="22"/>
          <w:szCs w:val="22"/>
          <w:lang w:val="es-CO"/>
        </w:rPr>
      </w:pPr>
      <w:r w:rsidRPr="00BE65F9">
        <w:rPr>
          <w:rFonts w:ascii="Arial" w:hAnsi="Arial" w:cs="Arial"/>
          <w:b/>
          <w:sz w:val="22"/>
          <w:szCs w:val="22"/>
          <w:lang w:val="es-CO"/>
        </w:rPr>
        <w:t xml:space="preserve">Archivo de Gestión: </w:t>
      </w:r>
      <w:r w:rsidRPr="00BE65F9">
        <w:rPr>
          <w:rFonts w:ascii="Arial" w:hAnsi="Arial" w:cs="Arial"/>
          <w:sz w:val="22"/>
          <w:szCs w:val="22"/>
          <w:lang w:val="es-CO"/>
        </w:rPr>
        <w:t>Archivo de la oficina productora que reúne su documentación en trámite, sometida a continua utilización y consulta administrativa por las mismas oficinas u otras que las soliciten</w:t>
      </w:r>
    </w:p>
    <w:p w:rsidR="00963383" w:rsidRPr="00BE65F9" w:rsidRDefault="00963383" w:rsidP="00963383">
      <w:pPr>
        <w:jc w:val="both"/>
        <w:rPr>
          <w:rFonts w:ascii="Arial" w:hAnsi="Arial" w:cs="Arial"/>
          <w:sz w:val="22"/>
          <w:szCs w:val="22"/>
          <w:lang w:val="es-CO"/>
        </w:rPr>
      </w:pPr>
    </w:p>
    <w:p w:rsidR="00963383" w:rsidRPr="00BE65F9" w:rsidRDefault="00963383" w:rsidP="00963383">
      <w:pPr>
        <w:jc w:val="both"/>
        <w:rPr>
          <w:rFonts w:ascii="Arial" w:hAnsi="Arial" w:cs="Arial"/>
          <w:sz w:val="22"/>
          <w:szCs w:val="22"/>
          <w:lang w:val="es-CO"/>
        </w:rPr>
      </w:pPr>
      <w:r w:rsidRPr="00BE65F9">
        <w:rPr>
          <w:rFonts w:ascii="Arial" w:hAnsi="Arial" w:cs="Arial"/>
          <w:b/>
          <w:sz w:val="22"/>
          <w:szCs w:val="22"/>
          <w:lang w:val="es-CO"/>
        </w:rPr>
        <w:t>Archivo Central</w:t>
      </w:r>
      <w:r w:rsidRPr="00BE65F9">
        <w:rPr>
          <w:rFonts w:ascii="Arial" w:hAnsi="Arial" w:cs="Arial"/>
          <w:sz w:val="22"/>
          <w:szCs w:val="22"/>
          <w:lang w:val="es-CO"/>
        </w:rPr>
        <w:t>: Unidad administrativa que coordina y supervisa el funcionamiento de los archivos de gestión y reúne los documentos transferidos por los mismos una vez finalizado su trámite,que siguen siendo vigente y objeto de consulta por las propias oficinas y los particulares en general.</w:t>
      </w:r>
    </w:p>
    <w:p w:rsidR="00963383" w:rsidRPr="00BE65F9" w:rsidRDefault="00963383" w:rsidP="00963383">
      <w:pPr>
        <w:jc w:val="both"/>
        <w:rPr>
          <w:rFonts w:ascii="Arial" w:hAnsi="Arial" w:cs="Arial"/>
          <w:sz w:val="22"/>
          <w:szCs w:val="22"/>
          <w:lang w:val="es-CO"/>
        </w:rPr>
      </w:pPr>
    </w:p>
    <w:p w:rsidR="00963383" w:rsidRPr="00BE65F9" w:rsidRDefault="00963383" w:rsidP="00963383">
      <w:pPr>
        <w:shd w:val="clear" w:color="auto" w:fill="FFFFFF"/>
        <w:jc w:val="both"/>
        <w:rPr>
          <w:rFonts w:ascii="Arial" w:hAnsi="Arial" w:cs="Arial"/>
          <w:sz w:val="22"/>
          <w:szCs w:val="22"/>
          <w:lang w:val="es-CO"/>
        </w:rPr>
      </w:pPr>
      <w:r w:rsidRPr="00BE65F9">
        <w:rPr>
          <w:rFonts w:ascii="Arial" w:hAnsi="Arial" w:cs="Arial"/>
          <w:b/>
          <w:sz w:val="22"/>
          <w:szCs w:val="22"/>
          <w:lang w:val="es-CO"/>
        </w:rPr>
        <w:t>Archivo Histórico</w:t>
      </w:r>
      <w:r w:rsidRPr="00BE65F9">
        <w:rPr>
          <w:rFonts w:ascii="Arial" w:hAnsi="Arial" w:cs="Arial"/>
          <w:sz w:val="22"/>
          <w:szCs w:val="22"/>
        </w:rPr>
        <w:t xml:space="preserve">: </w:t>
      </w:r>
      <w:r w:rsidRPr="00BE65F9">
        <w:rPr>
          <w:rFonts w:ascii="Arial" w:hAnsi="Arial" w:cs="Arial"/>
          <w:sz w:val="22"/>
          <w:szCs w:val="22"/>
          <w:lang w:val="es-CO"/>
        </w:rPr>
        <w:t xml:space="preserve">Unidad administrativa al cual se transfiere la documentación del Archivo Central, que por decisión del Comité de Archivo y Tablas de Retención debe conservarse permanentemente, dado el valor que adquiere para la investigación, la ciencia y la cultura. </w:t>
      </w:r>
    </w:p>
    <w:p w:rsidR="00963383" w:rsidRPr="00BE65F9" w:rsidRDefault="00963383" w:rsidP="00963383">
      <w:pPr>
        <w:autoSpaceDE w:val="0"/>
        <w:autoSpaceDN w:val="0"/>
        <w:adjustRightInd w:val="0"/>
        <w:jc w:val="both"/>
        <w:rPr>
          <w:rFonts w:ascii="Arial" w:hAnsi="Arial" w:cs="Arial"/>
          <w:sz w:val="22"/>
          <w:szCs w:val="22"/>
          <w:lang w:val="es-CO"/>
        </w:rPr>
      </w:pPr>
    </w:p>
    <w:p w:rsidR="00963383" w:rsidRPr="00BE65F9" w:rsidRDefault="00963383" w:rsidP="00963383">
      <w:pPr>
        <w:jc w:val="both"/>
        <w:rPr>
          <w:rFonts w:ascii="Arial" w:hAnsi="Arial" w:cs="Arial"/>
          <w:sz w:val="22"/>
          <w:szCs w:val="22"/>
          <w:lang w:val="es-CO"/>
        </w:rPr>
      </w:pPr>
      <w:r w:rsidRPr="00BE65F9">
        <w:rPr>
          <w:rFonts w:ascii="Arial" w:hAnsi="Arial" w:cs="Arial"/>
          <w:b/>
          <w:sz w:val="22"/>
          <w:szCs w:val="22"/>
          <w:lang w:val="es-CO"/>
        </w:rPr>
        <w:t>Archivo Especializado</w:t>
      </w:r>
      <w:r w:rsidRPr="00BE65F9">
        <w:rPr>
          <w:rFonts w:ascii="Arial" w:hAnsi="Arial" w:cs="Arial"/>
          <w:sz w:val="22"/>
          <w:szCs w:val="22"/>
          <w:lang w:val="es-CO"/>
        </w:rPr>
        <w:t xml:space="preserve"> : Aquel en el que se reúne la documentación por la actividad específica de una Unidad Administrativa en busca de solución a los asuntos iniciados, sometida a continua utilización y consulta administrativa por la misma oficina y otras que las soliciten. Por el volumen, su forma de ordenar los expedientes (primer nivel) y ordenar sus tipos documentales (segundo nivel) es especial, al igual que su depósito documental</w:t>
      </w:r>
    </w:p>
    <w:p w:rsidR="00963383" w:rsidRPr="00BE65F9" w:rsidRDefault="00963383" w:rsidP="00963383">
      <w:pPr>
        <w:jc w:val="both"/>
        <w:rPr>
          <w:rFonts w:ascii="Arial" w:hAnsi="Arial" w:cs="Arial"/>
          <w:sz w:val="22"/>
          <w:szCs w:val="22"/>
          <w:lang w:val="es-CO"/>
        </w:rPr>
      </w:pPr>
    </w:p>
    <w:p w:rsidR="00963383" w:rsidRPr="00BE65F9" w:rsidRDefault="00963383" w:rsidP="00963383">
      <w:pPr>
        <w:jc w:val="both"/>
        <w:rPr>
          <w:rFonts w:ascii="Arial" w:hAnsi="Arial" w:cs="Arial"/>
          <w:sz w:val="22"/>
          <w:szCs w:val="22"/>
          <w:lang w:val="es-CO"/>
        </w:rPr>
      </w:pPr>
      <w:r w:rsidRPr="00BE65F9">
        <w:rPr>
          <w:rFonts w:ascii="Arial" w:hAnsi="Arial" w:cs="Arial"/>
          <w:b/>
          <w:sz w:val="22"/>
          <w:szCs w:val="22"/>
          <w:lang w:val="es-CO"/>
        </w:rPr>
        <w:lastRenderedPageBreak/>
        <w:t>Custodia de Documentos</w:t>
      </w:r>
      <w:r w:rsidRPr="00BE65F9">
        <w:rPr>
          <w:rFonts w:ascii="Arial" w:hAnsi="Arial" w:cs="Arial"/>
          <w:sz w:val="22"/>
          <w:szCs w:val="22"/>
          <w:lang w:val="es-CO"/>
        </w:rPr>
        <w:t>:</w:t>
      </w:r>
      <w:r w:rsidRPr="00BE65F9">
        <w:rPr>
          <w:rFonts w:ascii="Arial" w:hAnsi="Arial" w:cs="Arial"/>
          <w:color w:val="000000"/>
          <w:sz w:val="22"/>
          <w:szCs w:val="22"/>
          <w:lang w:val="es-ES_tradnl" w:eastAsia="es-CR"/>
        </w:rPr>
        <w:t>R</w:t>
      </w:r>
      <w:r w:rsidR="001A6FB5" w:rsidRPr="00BE65F9">
        <w:rPr>
          <w:rFonts w:ascii="Arial" w:hAnsi="Arial" w:cs="Arial"/>
          <w:sz w:val="22"/>
          <w:szCs w:val="22"/>
          <w:lang w:val="es-CO"/>
        </w:rPr>
        <w:t>responsabilidad</w:t>
      </w:r>
      <w:r w:rsidRPr="00BE65F9">
        <w:rPr>
          <w:rFonts w:ascii="Arial" w:hAnsi="Arial" w:cs="Arial"/>
          <w:sz w:val="22"/>
          <w:szCs w:val="22"/>
          <w:lang w:val="es-CO"/>
        </w:rPr>
        <w:t>jurídica que implica por parte de la institución la adecuada administración y conservación de los fondos, cualquiera que sea la titularidad de los mismos.</w:t>
      </w:r>
    </w:p>
    <w:p w:rsidR="00963383" w:rsidRPr="00BE65F9" w:rsidRDefault="00963383" w:rsidP="00963383">
      <w:pPr>
        <w:jc w:val="both"/>
        <w:rPr>
          <w:rFonts w:ascii="Arial" w:hAnsi="Arial" w:cs="Arial"/>
          <w:sz w:val="22"/>
          <w:szCs w:val="22"/>
          <w:lang w:val="es-CO"/>
        </w:rPr>
      </w:pPr>
    </w:p>
    <w:p w:rsidR="00963383" w:rsidRPr="00BE65F9" w:rsidRDefault="00963383" w:rsidP="00963383">
      <w:pPr>
        <w:jc w:val="both"/>
        <w:rPr>
          <w:rFonts w:ascii="Arial" w:hAnsi="Arial" w:cs="Arial"/>
          <w:sz w:val="22"/>
          <w:szCs w:val="22"/>
          <w:lang w:val="es-CO"/>
        </w:rPr>
      </w:pPr>
      <w:r w:rsidRPr="00BE65F9">
        <w:rPr>
          <w:rFonts w:ascii="Arial" w:hAnsi="Arial" w:cs="Arial"/>
          <w:b/>
          <w:sz w:val="22"/>
          <w:szCs w:val="22"/>
          <w:lang w:val="es-CO"/>
        </w:rPr>
        <w:t>Documento</w:t>
      </w:r>
      <w:r w:rsidRPr="00BE65F9">
        <w:rPr>
          <w:rFonts w:ascii="Arial" w:hAnsi="Arial" w:cs="Arial"/>
          <w:b/>
          <w:sz w:val="22"/>
          <w:szCs w:val="22"/>
        </w:rPr>
        <w:t xml:space="preserve">: </w:t>
      </w:r>
      <w:r w:rsidRPr="00BE65F9">
        <w:rPr>
          <w:rFonts w:ascii="Arial" w:hAnsi="Arial" w:cs="Arial"/>
          <w:sz w:val="22"/>
          <w:szCs w:val="22"/>
          <w:lang w:val="es-CO"/>
        </w:rPr>
        <w:t>Es el registro de información  producida o recibida por una persona o entidad en razón a sus actividades o funciones, cualquiera que sea su forma o el medio utilizado , que tiene un valor: Administrativo, Jurídico, Fiscal, Contable, Técnico, Científico, Histórico o cultural y debe ser objeto de conservación.</w:t>
      </w:r>
    </w:p>
    <w:p w:rsidR="00963383" w:rsidRPr="00BE65F9" w:rsidRDefault="00963383" w:rsidP="00963383">
      <w:pPr>
        <w:jc w:val="both"/>
        <w:rPr>
          <w:rFonts w:ascii="Arial" w:hAnsi="Arial" w:cs="Arial"/>
          <w:sz w:val="22"/>
          <w:szCs w:val="22"/>
          <w:lang w:val="es-CO"/>
        </w:rPr>
      </w:pPr>
    </w:p>
    <w:p w:rsidR="00963383" w:rsidRPr="00BE65F9" w:rsidRDefault="00963383" w:rsidP="00963383">
      <w:pPr>
        <w:jc w:val="both"/>
        <w:rPr>
          <w:rFonts w:ascii="Arial" w:hAnsi="Arial" w:cs="Arial"/>
          <w:sz w:val="22"/>
          <w:szCs w:val="22"/>
          <w:lang w:val="es-CO"/>
        </w:rPr>
      </w:pPr>
      <w:r w:rsidRPr="00BE65F9">
        <w:rPr>
          <w:rFonts w:ascii="Arial" w:hAnsi="Arial" w:cs="Arial"/>
          <w:b/>
          <w:sz w:val="22"/>
          <w:szCs w:val="22"/>
          <w:lang w:val="es-CO"/>
        </w:rPr>
        <w:t>Documentos de Apoyo Informativo</w:t>
      </w:r>
      <w:r w:rsidRPr="00BE65F9">
        <w:rPr>
          <w:rFonts w:ascii="Arial" w:hAnsi="Arial" w:cs="Arial"/>
          <w:sz w:val="22"/>
          <w:szCs w:val="22"/>
          <w:lang w:val="es-CO"/>
        </w:rPr>
        <w:t>: Conjunto de documentos que han sido recogidos para servir de ayuda a la gestión administrativa, que no hace parte de sus series documentales pero son de utilidad para el cumplimiento de sus funciones los cuales no poseen ningún valor y no son objeto de conservación.</w:t>
      </w:r>
    </w:p>
    <w:p w:rsidR="00963383" w:rsidRPr="00BE65F9" w:rsidRDefault="00963383" w:rsidP="00963383">
      <w:pPr>
        <w:jc w:val="both"/>
        <w:rPr>
          <w:rFonts w:ascii="Arial" w:hAnsi="Arial" w:cs="Arial"/>
          <w:sz w:val="22"/>
          <w:szCs w:val="22"/>
          <w:lang w:val="es-CO"/>
        </w:rPr>
      </w:pPr>
    </w:p>
    <w:p w:rsidR="00963383" w:rsidRPr="00BE65F9" w:rsidRDefault="00963383" w:rsidP="00963383">
      <w:pPr>
        <w:autoSpaceDE w:val="0"/>
        <w:autoSpaceDN w:val="0"/>
        <w:adjustRightInd w:val="0"/>
        <w:jc w:val="both"/>
        <w:rPr>
          <w:rFonts w:ascii="Arial" w:hAnsi="Arial" w:cs="Arial"/>
          <w:sz w:val="22"/>
          <w:szCs w:val="22"/>
          <w:lang w:val="es-CO"/>
        </w:rPr>
      </w:pPr>
      <w:r w:rsidRPr="00BE65F9">
        <w:rPr>
          <w:rFonts w:ascii="Arial" w:hAnsi="Arial" w:cs="Arial"/>
          <w:b/>
          <w:sz w:val="22"/>
          <w:szCs w:val="22"/>
          <w:lang w:val="es-CO"/>
        </w:rPr>
        <w:t>Documento Histórico</w:t>
      </w:r>
      <w:r w:rsidRPr="00BE65F9">
        <w:rPr>
          <w:rFonts w:ascii="Arial" w:hAnsi="Arial" w:cs="Arial"/>
          <w:b/>
          <w:bCs/>
          <w:sz w:val="22"/>
          <w:szCs w:val="22"/>
        </w:rPr>
        <w:t xml:space="preserve">: </w:t>
      </w:r>
      <w:r w:rsidRPr="00BE65F9">
        <w:rPr>
          <w:rFonts w:ascii="Arial" w:hAnsi="Arial" w:cs="Arial"/>
          <w:sz w:val="22"/>
          <w:szCs w:val="22"/>
          <w:lang w:val="es-CO"/>
        </w:rPr>
        <w:t>Documento único que por su significado jurídico o autográfico o por sus rasgos externos y su valor permanente para la dirección del Estado, la soberanía nacional, las relaciones internacionales o las actividades científicas, tecnológicas y culturales, se convierte en documento histórico y especialmente valioso para la institución</w:t>
      </w:r>
    </w:p>
    <w:p w:rsidR="00963383" w:rsidRPr="00BE65F9" w:rsidRDefault="00963383" w:rsidP="00963383">
      <w:pPr>
        <w:autoSpaceDE w:val="0"/>
        <w:autoSpaceDN w:val="0"/>
        <w:adjustRightInd w:val="0"/>
        <w:jc w:val="both"/>
        <w:rPr>
          <w:rFonts w:ascii="Arial" w:hAnsi="Arial" w:cs="Arial"/>
          <w:sz w:val="22"/>
          <w:szCs w:val="22"/>
          <w:lang w:val="es-CO"/>
        </w:rPr>
      </w:pPr>
    </w:p>
    <w:p w:rsidR="00963383" w:rsidRPr="00BE65F9" w:rsidRDefault="00963383" w:rsidP="00963383">
      <w:pPr>
        <w:jc w:val="both"/>
        <w:rPr>
          <w:rFonts w:ascii="Arial" w:hAnsi="Arial" w:cs="Arial"/>
          <w:color w:val="000000"/>
          <w:sz w:val="22"/>
          <w:szCs w:val="22"/>
          <w:lang w:val="es-ES_tradnl" w:eastAsia="es-CR"/>
        </w:rPr>
      </w:pPr>
      <w:r w:rsidRPr="00BE65F9">
        <w:rPr>
          <w:rFonts w:ascii="Arial" w:hAnsi="Arial" w:cs="Arial"/>
          <w:b/>
          <w:sz w:val="22"/>
          <w:szCs w:val="22"/>
          <w:lang w:val="es-CO"/>
        </w:rPr>
        <w:t>Fondo Abierto</w:t>
      </w:r>
      <w:r w:rsidRPr="00BE65F9">
        <w:rPr>
          <w:rFonts w:ascii="Arial" w:hAnsi="Arial" w:cs="Arial"/>
          <w:b/>
          <w:sz w:val="22"/>
          <w:szCs w:val="22"/>
        </w:rPr>
        <w:t xml:space="preserve">: </w:t>
      </w:r>
      <w:r w:rsidRPr="00BE65F9">
        <w:rPr>
          <w:rFonts w:ascii="Arial" w:hAnsi="Arial" w:cs="Arial"/>
          <w:sz w:val="22"/>
          <w:szCs w:val="22"/>
          <w:lang w:val="es-CO"/>
        </w:rPr>
        <w:t>Conjunto de documentos de personas naturales o jurídicas administrativamente vigentes.</w:t>
      </w:r>
    </w:p>
    <w:p w:rsidR="00963383" w:rsidRPr="00BE65F9" w:rsidRDefault="00963383" w:rsidP="00963383">
      <w:pPr>
        <w:jc w:val="both"/>
        <w:rPr>
          <w:rFonts w:ascii="Arial" w:hAnsi="Arial" w:cs="Arial"/>
          <w:color w:val="000000"/>
          <w:sz w:val="22"/>
          <w:szCs w:val="22"/>
          <w:lang w:val="es-ES_tradnl" w:eastAsia="es-CR"/>
        </w:rPr>
      </w:pPr>
    </w:p>
    <w:p w:rsidR="00963383" w:rsidRPr="00BE65F9" w:rsidRDefault="00963383" w:rsidP="00963383">
      <w:pPr>
        <w:jc w:val="both"/>
        <w:rPr>
          <w:rFonts w:ascii="Arial" w:hAnsi="Arial" w:cs="Arial"/>
          <w:sz w:val="22"/>
          <w:szCs w:val="22"/>
          <w:lang w:val="es-CO"/>
        </w:rPr>
      </w:pPr>
      <w:r w:rsidRPr="00BE65F9">
        <w:rPr>
          <w:rFonts w:ascii="Arial" w:hAnsi="Arial" w:cs="Arial"/>
          <w:b/>
          <w:sz w:val="22"/>
          <w:szCs w:val="22"/>
          <w:lang w:val="es-CO"/>
        </w:rPr>
        <w:t>Fondo Cerrado</w:t>
      </w:r>
      <w:r w:rsidRPr="00BE65F9">
        <w:rPr>
          <w:rFonts w:ascii="Arial" w:hAnsi="Arial" w:cs="Arial"/>
          <w:b/>
          <w:sz w:val="22"/>
          <w:szCs w:val="22"/>
        </w:rPr>
        <w:t xml:space="preserve">: </w:t>
      </w:r>
      <w:r w:rsidRPr="00BE65F9">
        <w:rPr>
          <w:rFonts w:ascii="Arial" w:hAnsi="Arial" w:cs="Arial"/>
          <w:sz w:val="22"/>
          <w:szCs w:val="22"/>
          <w:lang w:val="es-CO"/>
        </w:rPr>
        <w:t>Conjunto de documentos cuyas series o asuntos han dejado de producirse debido al cese definitivo de las funciones o actividades de las personas naturales o jurídicas que los generaban.</w:t>
      </w:r>
    </w:p>
    <w:p w:rsidR="00963383" w:rsidRPr="00BE65F9" w:rsidRDefault="00963383" w:rsidP="00963383">
      <w:pPr>
        <w:jc w:val="both"/>
        <w:rPr>
          <w:rFonts w:ascii="Arial" w:hAnsi="Arial" w:cs="Arial"/>
          <w:sz w:val="22"/>
          <w:szCs w:val="22"/>
          <w:lang w:val="es-CO"/>
        </w:rPr>
      </w:pPr>
    </w:p>
    <w:p w:rsidR="00963383" w:rsidRPr="00BE65F9" w:rsidRDefault="00963383" w:rsidP="00963383">
      <w:pPr>
        <w:jc w:val="both"/>
        <w:rPr>
          <w:rFonts w:ascii="Arial" w:hAnsi="Arial" w:cs="Arial"/>
          <w:sz w:val="22"/>
          <w:szCs w:val="22"/>
          <w:lang w:val="es-CO"/>
        </w:rPr>
      </w:pPr>
      <w:r w:rsidRPr="00BE65F9">
        <w:rPr>
          <w:rFonts w:ascii="Arial" w:hAnsi="Arial" w:cs="Arial"/>
          <w:b/>
          <w:sz w:val="22"/>
          <w:szCs w:val="22"/>
          <w:lang w:val="es-CO"/>
        </w:rPr>
        <w:t>Transferencias Documentales</w:t>
      </w:r>
      <w:r w:rsidRPr="00BE65F9">
        <w:rPr>
          <w:rFonts w:ascii="Arial" w:hAnsi="Arial" w:cs="Arial"/>
          <w:sz w:val="22"/>
          <w:szCs w:val="22"/>
          <w:lang w:val="es-CO"/>
        </w:rPr>
        <w:t>: Remisión de los documentos del archivo de gestión al central y de este al histórico de conformidad con las tablas de retención documental vigentes.</w:t>
      </w:r>
    </w:p>
    <w:p w:rsidR="00963383" w:rsidRPr="00BE65F9" w:rsidRDefault="00963383" w:rsidP="00963383">
      <w:pPr>
        <w:jc w:val="both"/>
        <w:rPr>
          <w:rFonts w:ascii="Arial" w:hAnsi="Arial" w:cs="Arial"/>
          <w:sz w:val="22"/>
          <w:szCs w:val="22"/>
          <w:lang w:val="es-CO"/>
        </w:rPr>
      </w:pPr>
    </w:p>
    <w:p w:rsidR="00963383" w:rsidRPr="00BE65F9" w:rsidRDefault="00963383" w:rsidP="00963383">
      <w:pPr>
        <w:jc w:val="both"/>
        <w:rPr>
          <w:rFonts w:ascii="Arial" w:hAnsi="Arial" w:cs="Arial"/>
          <w:sz w:val="22"/>
          <w:szCs w:val="22"/>
          <w:lang w:val="es-CO"/>
        </w:rPr>
      </w:pPr>
      <w:r w:rsidRPr="00BE65F9">
        <w:rPr>
          <w:rFonts w:ascii="Arial" w:hAnsi="Arial" w:cs="Arial"/>
          <w:b/>
          <w:sz w:val="22"/>
          <w:szCs w:val="22"/>
          <w:lang w:val="es-CO"/>
        </w:rPr>
        <w:t xml:space="preserve">Transferencias Primarias: </w:t>
      </w:r>
      <w:r w:rsidRPr="00BE65F9">
        <w:rPr>
          <w:rFonts w:ascii="Arial" w:hAnsi="Arial" w:cs="Arial"/>
          <w:sz w:val="22"/>
          <w:szCs w:val="22"/>
          <w:lang w:val="es-CO"/>
        </w:rPr>
        <w:t>Remisión de documentos del archivo de gestión (o de oficina) al central para su conservación precautelativa y se trata de documentos cuya frecuencia de uso ha disminuido o culminado en el proceso de atención de trámites.</w:t>
      </w:r>
    </w:p>
    <w:p w:rsidR="00963383" w:rsidRPr="00BE65F9" w:rsidRDefault="00963383" w:rsidP="00963383">
      <w:pPr>
        <w:jc w:val="both"/>
        <w:rPr>
          <w:rFonts w:ascii="Arial" w:hAnsi="Arial" w:cs="Arial"/>
          <w:sz w:val="22"/>
          <w:szCs w:val="22"/>
          <w:lang w:val="es-CO"/>
        </w:rPr>
      </w:pPr>
    </w:p>
    <w:p w:rsidR="00963383" w:rsidRPr="00BE65F9" w:rsidRDefault="00963383" w:rsidP="00963383">
      <w:pPr>
        <w:jc w:val="both"/>
        <w:rPr>
          <w:rFonts w:ascii="Arial" w:hAnsi="Arial" w:cs="Arial"/>
          <w:sz w:val="22"/>
          <w:szCs w:val="22"/>
          <w:lang w:val="es-CO"/>
        </w:rPr>
      </w:pPr>
      <w:r w:rsidRPr="00BE65F9">
        <w:rPr>
          <w:rFonts w:ascii="Arial" w:hAnsi="Arial" w:cs="Arial"/>
          <w:b/>
          <w:sz w:val="22"/>
          <w:szCs w:val="22"/>
          <w:lang w:val="es-CO"/>
        </w:rPr>
        <w:t>Transferencias Secundarias</w:t>
      </w:r>
      <w:r w:rsidRPr="00BE65F9">
        <w:rPr>
          <w:rFonts w:ascii="Arial" w:hAnsi="Arial" w:cs="Arial"/>
          <w:sz w:val="22"/>
          <w:szCs w:val="22"/>
          <w:lang w:val="es-CO"/>
        </w:rPr>
        <w:t>: Conjunto de procedimientos por los cuales la documentación pasa de la unidad de archivo central a la unidad de archivo histórico.  Previa selección documental.</w:t>
      </w:r>
    </w:p>
    <w:p w:rsidR="00963383" w:rsidRPr="00BE65F9" w:rsidRDefault="00963383" w:rsidP="00963383">
      <w:pPr>
        <w:jc w:val="both"/>
        <w:rPr>
          <w:rFonts w:ascii="Arial" w:hAnsi="Arial" w:cs="Arial"/>
          <w:sz w:val="22"/>
          <w:szCs w:val="22"/>
          <w:lang w:val="es-CO"/>
        </w:rPr>
      </w:pPr>
    </w:p>
    <w:p w:rsidR="00963383" w:rsidRPr="00BE65F9" w:rsidRDefault="00963383" w:rsidP="00963383">
      <w:pPr>
        <w:jc w:val="both"/>
        <w:rPr>
          <w:rFonts w:ascii="Arial" w:hAnsi="Arial" w:cs="Arial"/>
          <w:sz w:val="22"/>
          <w:szCs w:val="22"/>
          <w:lang w:val="es-CO"/>
        </w:rPr>
      </w:pPr>
      <w:r w:rsidRPr="00BE65F9">
        <w:rPr>
          <w:rFonts w:ascii="Arial" w:hAnsi="Arial" w:cs="Arial"/>
          <w:b/>
          <w:sz w:val="22"/>
          <w:szCs w:val="22"/>
          <w:lang w:val="es-CO"/>
        </w:rPr>
        <w:t>Tabla de Retención Documental</w:t>
      </w:r>
      <w:r w:rsidRPr="00BE65F9">
        <w:rPr>
          <w:rFonts w:ascii="Arial" w:hAnsi="Arial" w:cs="Arial"/>
          <w:sz w:val="22"/>
          <w:szCs w:val="22"/>
          <w:lang w:val="es-CO"/>
        </w:rPr>
        <w:t>. Listado de series y sus correspondientes tipos documentales, a los cuales se asigna el tiempo de permanencia en cada fase de archivo.</w:t>
      </w:r>
    </w:p>
    <w:p w:rsidR="00963383" w:rsidRPr="00BE65F9" w:rsidRDefault="00963383" w:rsidP="00963383">
      <w:pPr>
        <w:jc w:val="both"/>
        <w:rPr>
          <w:rFonts w:ascii="Arial" w:hAnsi="Arial" w:cs="Arial"/>
          <w:b/>
          <w:sz w:val="22"/>
          <w:szCs w:val="22"/>
          <w:lang w:val="es-CO"/>
        </w:rPr>
      </w:pPr>
    </w:p>
    <w:p w:rsidR="009843C8" w:rsidRDefault="009843C8" w:rsidP="000D3093">
      <w:pPr>
        <w:jc w:val="both"/>
        <w:rPr>
          <w:rFonts w:ascii="Arial" w:hAnsi="Arial" w:cs="Arial"/>
          <w:sz w:val="22"/>
          <w:szCs w:val="22"/>
          <w:lang w:val="es-CO"/>
        </w:rPr>
      </w:pPr>
    </w:p>
    <w:p w:rsidR="004D2F31" w:rsidRDefault="004D2F31" w:rsidP="000D3093">
      <w:pPr>
        <w:jc w:val="both"/>
        <w:rPr>
          <w:rFonts w:ascii="Arial" w:hAnsi="Arial" w:cs="Arial"/>
          <w:sz w:val="22"/>
          <w:szCs w:val="22"/>
          <w:lang w:val="es-CO"/>
        </w:rPr>
      </w:pPr>
    </w:p>
    <w:p w:rsidR="004D2F31" w:rsidRPr="00963383" w:rsidRDefault="004D2F31" w:rsidP="000D3093">
      <w:pPr>
        <w:jc w:val="both"/>
        <w:rPr>
          <w:rFonts w:ascii="Arial" w:hAnsi="Arial" w:cs="Arial"/>
          <w:sz w:val="22"/>
          <w:szCs w:val="22"/>
          <w:lang w:val="es-CO"/>
        </w:rPr>
      </w:pPr>
    </w:p>
    <w:p w:rsidR="000D3093" w:rsidRPr="00BE65F9" w:rsidRDefault="000D3093" w:rsidP="000D3093">
      <w:pPr>
        <w:rPr>
          <w:rFonts w:ascii="Arial" w:hAnsi="Arial" w:cs="Arial"/>
          <w:sz w:val="22"/>
          <w:szCs w:val="22"/>
        </w:rPr>
      </w:pPr>
    </w:p>
    <w:p w:rsidR="000D3093" w:rsidRPr="00BE65F9" w:rsidRDefault="00963383" w:rsidP="000D3093">
      <w:pPr>
        <w:numPr>
          <w:ilvl w:val="0"/>
          <w:numId w:val="1"/>
        </w:numPr>
        <w:jc w:val="both"/>
        <w:rPr>
          <w:rFonts w:ascii="Arial" w:hAnsi="Arial" w:cs="Arial"/>
          <w:b/>
          <w:sz w:val="22"/>
          <w:szCs w:val="22"/>
          <w:lang w:val="es-CO"/>
        </w:rPr>
      </w:pPr>
      <w:r>
        <w:rPr>
          <w:rFonts w:ascii="Arial" w:hAnsi="Arial" w:cs="Arial"/>
          <w:b/>
          <w:sz w:val="22"/>
          <w:szCs w:val="22"/>
          <w:lang w:val="es-CO"/>
        </w:rPr>
        <w:lastRenderedPageBreak/>
        <w:t xml:space="preserve">CONDICIONES </w:t>
      </w:r>
      <w:r w:rsidR="00514D85">
        <w:rPr>
          <w:rFonts w:ascii="Arial" w:hAnsi="Arial" w:cs="Arial"/>
          <w:b/>
          <w:sz w:val="22"/>
          <w:szCs w:val="22"/>
          <w:lang w:val="es-CO"/>
        </w:rPr>
        <w:t>GENERAL</w:t>
      </w:r>
      <w:r w:rsidR="000D3093" w:rsidRPr="00BE65F9">
        <w:rPr>
          <w:rFonts w:ascii="Arial" w:hAnsi="Arial" w:cs="Arial"/>
          <w:b/>
          <w:sz w:val="22"/>
          <w:szCs w:val="22"/>
          <w:lang w:val="es-CO"/>
        </w:rPr>
        <w:t>ES</w:t>
      </w:r>
    </w:p>
    <w:p w:rsidR="000D3093" w:rsidRPr="00BE65F9" w:rsidRDefault="000D3093" w:rsidP="000D3093">
      <w:pPr>
        <w:jc w:val="both"/>
        <w:rPr>
          <w:rFonts w:ascii="Arial" w:hAnsi="Arial" w:cs="Arial"/>
          <w:sz w:val="22"/>
          <w:szCs w:val="22"/>
          <w:lang w:val="es-CO"/>
        </w:rPr>
      </w:pPr>
    </w:p>
    <w:p w:rsidR="000D3093" w:rsidRPr="00BE65F9" w:rsidRDefault="000D3093" w:rsidP="000D3093">
      <w:pPr>
        <w:jc w:val="both"/>
        <w:rPr>
          <w:rFonts w:ascii="Arial" w:hAnsi="Arial" w:cs="Arial"/>
          <w:sz w:val="22"/>
          <w:szCs w:val="22"/>
          <w:lang w:val="es-CO"/>
        </w:rPr>
      </w:pPr>
      <w:r w:rsidRPr="00BE65F9">
        <w:rPr>
          <w:rFonts w:ascii="Arial" w:hAnsi="Arial" w:cs="Arial"/>
          <w:spacing w:val="-3"/>
          <w:sz w:val="22"/>
          <w:szCs w:val="22"/>
          <w:lang w:val="es-CO"/>
        </w:rPr>
        <w:t>Para aplicar el procedimi</w:t>
      </w:r>
      <w:r w:rsidR="0023083F" w:rsidRPr="00BE65F9">
        <w:rPr>
          <w:rFonts w:ascii="Arial" w:hAnsi="Arial" w:cs="Arial"/>
          <w:spacing w:val="-3"/>
          <w:sz w:val="22"/>
          <w:szCs w:val="22"/>
          <w:lang w:val="es-CO"/>
        </w:rPr>
        <w:t xml:space="preserve">ento se debe tener </w:t>
      </w:r>
      <w:r w:rsidR="0023083F" w:rsidRPr="00BE65F9">
        <w:rPr>
          <w:rFonts w:ascii="Arial" w:hAnsi="Arial" w:cs="Arial"/>
          <w:spacing w:val="-3"/>
          <w:sz w:val="22"/>
          <w:szCs w:val="22"/>
        </w:rPr>
        <w:t xml:space="preserve">conocimiento sobre archivo </w:t>
      </w:r>
      <w:r w:rsidRPr="00BE65F9">
        <w:rPr>
          <w:rFonts w:ascii="Arial" w:hAnsi="Arial" w:cs="Arial"/>
          <w:sz w:val="22"/>
          <w:szCs w:val="22"/>
          <w:lang w:val="es-CO"/>
        </w:rPr>
        <w:t>central e histórico</w:t>
      </w:r>
      <w:r w:rsidR="0023083F" w:rsidRPr="00BE65F9">
        <w:rPr>
          <w:rFonts w:ascii="Arial" w:hAnsi="Arial" w:cs="Arial"/>
          <w:sz w:val="22"/>
          <w:szCs w:val="22"/>
          <w:lang w:val="es-CO"/>
        </w:rPr>
        <w:t>,</w:t>
      </w:r>
      <w:r w:rsidRPr="00BE65F9">
        <w:rPr>
          <w:rFonts w:ascii="Arial" w:hAnsi="Arial" w:cs="Arial"/>
          <w:sz w:val="22"/>
          <w:szCs w:val="22"/>
          <w:lang w:val="es-CO"/>
        </w:rPr>
        <w:t xml:space="preserve"> técnicas y manejo de los expedientes en el archivo de acuerdo a Ley 594 del Archivo General de la Nación, </w:t>
      </w:r>
      <w:r w:rsidR="007D6E49">
        <w:rPr>
          <w:rFonts w:ascii="Arial" w:hAnsi="Arial" w:cs="Arial"/>
          <w:sz w:val="22"/>
          <w:szCs w:val="22"/>
          <w:lang w:val="es-CO"/>
        </w:rPr>
        <w:t xml:space="preserve">los acuerdos </w:t>
      </w:r>
      <w:r w:rsidR="0023083F" w:rsidRPr="00BE65F9">
        <w:rPr>
          <w:rFonts w:ascii="Arial" w:hAnsi="Arial" w:cs="Arial"/>
          <w:sz w:val="22"/>
          <w:szCs w:val="22"/>
          <w:lang w:val="es-CO"/>
        </w:rPr>
        <w:t>037</w:t>
      </w:r>
      <w:r w:rsidR="007D6E49">
        <w:rPr>
          <w:rFonts w:ascii="Arial" w:hAnsi="Arial" w:cs="Arial"/>
          <w:sz w:val="22"/>
          <w:szCs w:val="22"/>
          <w:lang w:val="es-CO"/>
        </w:rPr>
        <w:t>,</w:t>
      </w:r>
      <w:r w:rsidR="00977F28" w:rsidRPr="00BE65F9">
        <w:rPr>
          <w:rFonts w:ascii="Arial" w:hAnsi="Arial" w:cs="Arial"/>
          <w:sz w:val="22"/>
          <w:szCs w:val="22"/>
          <w:lang w:val="es-CO"/>
        </w:rPr>
        <w:t>038</w:t>
      </w:r>
      <w:r w:rsidR="00977F28">
        <w:rPr>
          <w:rFonts w:ascii="Arial" w:hAnsi="Arial" w:cs="Arial"/>
          <w:sz w:val="22"/>
          <w:szCs w:val="22"/>
          <w:lang w:val="es-CO"/>
        </w:rPr>
        <w:t>,</w:t>
      </w:r>
      <w:r w:rsidR="007D6E49">
        <w:rPr>
          <w:rFonts w:ascii="Arial" w:hAnsi="Arial" w:cs="Arial"/>
          <w:sz w:val="22"/>
          <w:szCs w:val="22"/>
          <w:lang w:val="es-CO"/>
        </w:rPr>
        <w:t xml:space="preserve"> 042 de 2002 y acuerdo 049 de 2000.</w:t>
      </w:r>
    </w:p>
    <w:p w:rsidR="000D3093" w:rsidRPr="00BE65F9" w:rsidRDefault="000D3093" w:rsidP="000D3093">
      <w:pPr>
        <w:jc w:val="both"/>
        <w:rPr>
          <w:rFonts w:ascii="Arial" w:hAnsi="Arial" w:cs="Arial"/>
          <w:sz w:val="22"/>
          <w:szCs w:val="22"/>
          <w:lang w:val="es-CO"/>
        </w:rPr>
      </w:pPr>
    </w:p>
    <w:p w:rsidR="000D3093" w:rsidRPr="00BE65F9" w:rsidRDefault="000D3093" w:rsidP="000D3093">
      <w:pPr>
        <w:jc w:val="both"/>
        <w:rPr>
          <w:rFonts w:ascii="Arial" w:hAnsi="Arial" w:cs="Arial"/>
          <w:sz w:val="22"/>
          <w:szCs w:val="22"/>
          <w:lang w:val="es-CO"/>
        </w:rPr>
      </w:pPr>
      <w:r w:rsidRPr="00BE65F9">
        <w:rPr>
          <w:rFonts w:ascii="Arial" w:hAnsi="Arial" w:cs="Arial"/>
          <w:sz w:val="22"/>
          <w:szCs w:val="22"/>
          <w:lang w:val="es-CO"/>
        </w:rPr>
        <w:t xml:space="preserve">Este procedimiento cobija la organización del archivo central e histórico de la </w:t>
      </w:r>
      <w:r w:rsidR="00963383">
        <w:rPr>
          <w:rFonts w:ascii="Arial" w:hAnsi="Arial" w:cs="Arial"/>
          <w:sz w:val="22"/>
          <w:szCs w:val="22"/>
          <w:lang w:val="es-CO"/>
        </w:rPr>
        <w:t>Empresa</w:t>
      </w:r>
      <w:r w:rsidR="0023083F" w:rsidRPr="00BE65F9">
        <w:rPr>
          <w:rFonts w:ascii="Arial" w:hAnsi="Arial" w:cs="Arial"/>
          <w:sz w:val="22"/>
          <w:szCs w:val="22"/>
          <w:lang w:val="es-CO"/>
        </w:rPr>
        <w:t xml:space="preserve"> de a</w:t>
      </w:r>
      <w:r w:rsidRPr="00BE65F9">
        <w:rPr>
          <w:rFonts w:ascii="Arial" w:hAnsi="Arial" w:cs="Arial"/>
          <w:sz w:val="22"/>
          <w:szCs w:val="22"/>
          <w:lang w:val="es-CO"/>
        </w:rPr>
        <w:t xml:space="preserve">cuerdo a los siguientes pasos: </w:t>
      </w:r>
    </w:p>
    <w:p w:rsidR="000D3093" w:rsidRPr="00BE65F9" w:rsidRDefault="000D3093" w:rsidP="000D3093">
      <w:pPr>
        <w:jc w:val="both"/>
        <w:rPr>
          <w:rFonts w:ascii="Arial" w:hAnsi="Arial" w:cs="Arial"/>
          <w:sz w:val="22"/>
          <w:szCs w:val="22"/>
          <w:lang w:val="es-CO"/>
        </w:rPr>
      </w:pPr>
    </w:p>
    <w:p w:rsidR="000D3093" w:rsidRPr="00BE65F9" w:rsidRDefault="000D3093" w:rsidP="000D3093">
      <w:pPr>
        <w:numPr>
          <w:ilvl w:val="0"/>
          <w:numId w:val="16"/>
        </w:numPr>
        <w:jc w:val="both"/>
        <w:rPr>
          <w:rFonts w:ascii="Arial" w:hAnsi="Arial" w:cs="Arial"/>
          <w:sz w:val="22"/>
          <w:szCs w:val="22"/>
          <w:lang w:val="es-CO"/>
        </w:rPr>
      </w:pPr>
      <w:r w:rsidRPr="00BE65F9">
        <w:rPr>
          <w:rFonts w:ascii="Arial" w:hAnsi="Arial" w:cs="Arial"/>
          <w:sz w:val="22"/>
          <w:szCs w:val="22"/>
          <w:lang w:val="es-CO"/>
        </w:rPr>
        <w:t>Identificar el espacio para la transferencia.</w:t>
      </w:r>
    </w:p>
    <w:p w:rsidR="000D3093" w:rsidRPr="00BE65F9" w:rsidRDefault="000D3093" w:rsidP="000D3093">
      <w:pPr>
        <w:numPr>
          <w:ilvl w:val="0"/>
          <w:numId w:val="16"/>
        </w:numPr>
        <w:jc w:val="both"/>
        <w:rPr>
          <w:rFonts w:ascii="Arial" w:hAnsi="Arial" w:cs="Arial"/>
          <w:sz w:val="22"/>
          <w:szCs w:val="22"/>
          <w:lang w:val="es-CO"/>
        </w:rPr>
      </w:pPr>
      <w:r w:rsidRPr="00BE65F9">
        <w:rPr>
          <w:rFonts w:ascii="Arial" w:hAnsi="Arial" w:cs="Arial"/>
          <w:sz w:val="22"/>
          <w:szCs w:val="22"/>
          <w:lang w:val="es-CO"/>
        </w:rPr>
        <w:t>Aprobar el espacio para la transferencia.</w:t>
      </w:r>
    </w:p>
    <w:p w:rsidR="000D3093" w:rsidRPr="00BE65F9" w:rsidRDefault="000D3093" w:rsidP="000D3093">
      <w:pPr>
        <w:numPr>
          <w:ilvl w:val="0"/>
          <w:numId w:val="16"/>
        </w:numPr>
        <w:jc w:val="both"/>
        <w:rPr>
          <w:rFonts w:ascii="Arial" w:hAnsi="Arial" w:cs="Arial"/>
          <w:sz w:val="22"/>
          <w:szCs w:val="22"/>
          <w:lang w:val="es-CO"/>
        </w:rPr>
      </w:pPr>
      <w:r w:rsidRPr="00BE65F9">
        <w:rPr>
          <w:rFonts w:ascii="Arial" w:hAnsi="Arial" w:cs="Arial"/>
          <w:sz w:val="22"/>
          <w:szCs w:val="22"/>
          <w:lang w:val="es-CO"/>
        </w:rPr>
        <w:t>Cuando el espacio no es el adecuado.</w:t>
      </w:r>
    </w:p>
    <w:p w:rsidR="000D3093" w:rsidRPr="00BE65F9" w:rsidRDefault="000D3093" w:rsidP="000D3093">
      <w:pPr>
        <w:numPr>
          <w:ilvl w:val="0"/>
          <w:numId w:val="16"/>
        </w:numPr>
        <w:jc w:val="both"/>
        <w:rPr>
          <w:rFonts w:ascii="Arial" w:hAnsi="Arial" w:cs="Arial"/>
          <w:sz w:val="22"/>
          <w:szCs w:val="22"/>
          <w:lang w:val="es-CO"/>
        </w:rPr>
      </w:pPr>
      <w:r w:rsidRPr="00BE65F9">
        <w:rPr>
          <w:rFonts w:ascii="Arial" w:hAnsi="Arial" w:cs="Arial"/>
          <w:sz w:val="22"/>
          <w:szCs w:val="22"/>
          <w:lang w:val="es-CO"/>
        </w:rPr>
        <w:t xml:space="preserve">Pasos previos de la identificación de la documentación. </w:t>
      </w:r>
    </w:p>
    <w:p w:rsidR="000D3093" w:rsidRPr="00BE65F9" w:rsidRDefault="000D3093" w:rsidP="000D3093">
      <w:pPr>
        <w:numPr>
          <w:ilvl w:val="0"/>
          <w:numId w:val="16"/>
        </w:numPr>
        <w:jc w:val="both"/>
        <w:rPr>
          <w:rFonts w:ascii="Arial" w:hAnsi="Arial" w:cs="Arial"/>
          <w:sz w:val="22"/>
          <w:szCs w:val="22"/>
          <w:lang w:val="es-CO"/>
        </w:rPr>
      </w:pPr>
      <w:r w:rsidRPr="00BE65F9">
        <w:rPr>
          <w:rFonts w:ascii="Arial" w:hAnsi="Arial" w:cs="Arial"/>
          <w:sz w:val="22"/>
          <w:szCs w:val="22"/>
          <w:lang w:val="es-CO"/>
        </w:rPr>
        <w:t>Identificación de fondos abiertos y cerrados.</w:t>
      </w:r>
    </w:p>
    <w:p w:rsidR="000D3093" w:rsidRPr="00BE65F9" w:rsidRDefault="000D3093" w:rsidP="000D3093">
      <w:pPr>
        <w:numPr>
          <w:ilvl w:val="0"/>
          <w:numId w:val="16"/>
        </w:numPr>
        <w:jc w:val="both"/>
        <w:rPr>
          <w:rFonts w:ascii="Arial" w:hAnsi="Arial" w:cs="Arial"/>
          <w:sz w:val="22"/>
          <w:szCs w:val="22"/>
          <w:lang w:val="es-CO"/>
        </w:rPr>
      </w:pPr>
      <w:r w:rsidRPr="00BE65F9">
        <w:rPr>
          <w:rFonts w:ascii="Arial" w:hAnsi="Arial" w:cs="Arial"/>
          <w:sz w:val="22"/>
          <w:szCs w:val="22"/>
          <w:lang w:val="es-CO"/>
        </w:rPr>
        <w:t>Pasos para la organización del archivo central.</w:t>
      </w:r>
    </w:p>
    <w:p w:rsidR="000D3093" w:rsidRPr="00BE65F9" w:rsidRDefault="000D3093" w:rsidP="000D3093">
      <w:pPr>
        <w:numPr>
          <w:ilvl w:val="0"/>
          <w:numId w:val="16"/>
        </w:numPr>
        <w:jc w:val="both"/>
        <w:rPr>
          <w:rFonts w:ascii="Arial" w:hAnsi="Arial" w:cs="Arial"/>
          <w:sz w:val="22"/>
          <w:szCs w:val="22"/>
          <w:lang w:val="es-CO"/>
        </w:rPr>
      </w:pPr>
      <w:r w:rsidRPr="00BE65F9">
        <w:rPr>
          <w:rFonts w:ascii="Arial" w:hAnsi="Arial" w:cs="Arial"/>
          <w:sz w:val="22"/>
          <w:szCs w:val="22"/>
          <w:lang w:val="es-CO"/>
        </w:rPr>
        <w:t>Control y préstamo.</w:t>
      </w:r>
    </w:p>
    <w:p w:rsidR="000D3093" w:rsidRPr="00BE65F9" w:rsidRDefault="000D3093" w:rsidP="000D3093">
      <w:pPr>
        <w:jc w:val="both"/>
        <w:rPr>
          <w:rFonts w:ascii="Arial" w:hAnsi="Arial" w:cs="Arial"/>
          <w:sz w:val="22"/>
          <w:szCs w:val="22"/>
          <w:lang w:val="es-ES_tradnl"/>
        </w:rPr>
      </w:pPr>
    </w:p>
    <w:p w:rsidR="000D3093" w:rsidRPr="00BE65F9" w:rsidRDefault="000D3093" w:rsidP="000D3093">
      <w:pPr>
        <w:jc w:val="both"/>
        <w:rPr>
          <w:rFonts w:ascii="Arial" w:hAnsi="Arial" w:cs="Arial"/>
          <w:b/>
          <w:sz w:val="22"/>
          <w:szCs w:val="22"/>
          <w:lang w:val="es-CO"/>
        </w:rPr>
      </w:pPr>
      <w:r w:rsidRPr="00BE65F9">
        <w:rPr>
          <w:rFonts w:ascii="Arial" w:hAnsi="Arial" w:cs="Arial"/>
          <w:sz w:val="22"/>
          <w:szCs w:val="22"/>
          <w:lang w:val="es-ES_tradnl"/>
        </w:rPr>
        <w:t>Los documentos que sean transferidos al archivo histórico (disposición final) se determinan de acuerdo a los valores primarios</w:t>
      </w:r>
      <w:r w:rsidR="00D30FFD" w:rsidRPr="00BE65F9">
        <w:rPr>
          <w:rFonts w:ascii="Arial" w:hAnsi="Arial" w:cs="Arial"/>
          <w:sz w:val="22"/>
          <w:szCs w:val="22"/>
          <w:lang w:val="es-ES_tradnl"/>
        </w:rPr>
        <w:t xml:space="preserve"> y secundarios</w:t>
      </w:r>
      <w:r w:rsidRPr="00BE65F9">
        <w:rPr>
          <w:rFonts w:ascii="Arial" w:hAnsi="Arial" w:cs="Arial"/>
          <w:sz w:val="22"/>
          <w:szCs w:val="22"/>
          <w:lang w:val="es-ES_tradnl"/>
        </w:rPr>
        <w:t xml:space="preserve"> que posea estos, por medio de las</w:t>
      </w:r>
      <w:r w:rsidR="00A8476C">
        <w:rPr>
          <w:rFonts w:ascii="Arial" w:hAnsi="Arial" w:cs="Arial"/>
          <w:sz w:val="22"/>
          <w:szCs w:val="22"/>
          <w:lang w:val="es-ES_tradnl"/>
        </w:rPr>
        <w:t xml:space="preserve"> GD</w:t>
      </w:r>
      <w:r w:rsidR="00BB4AF7">
        <w:rPr>
          <w:rFonts w:ascii="Arial" w:hAnsi="Arial" w:cs="Arial"/>
          <w:sz w:val="22"/>
          <w:szCs w:val="22"/>
          <w:lang w:val="es-ES_tradnl"/>
        </w:rPr>
        <w:t>-</w:t>
      </w:r>
      <w:r w:rsidR="00A8476C">
        <w:rPr>
          <w:rFonts w:ascii="Arial" w:hAnsi="Arial" w:cs="Arial"/>
          <w:sz w:val="22"/>
          <w:szCs w:val="22"/>
          <w:lang w:val="es-ES_tradnl"/>
        </w:rPr>
        <w:t>R-</w:t>
      </w:r>
      <w:r w:rsidR="00F91099">
        <w:rPr>
          <w:rFonts w:ascii="Arial" w:hAnsi="Arial" w:cs="Arial"/>
          <w:sz w:val="22"/>
          <w:szCs w:val="22"/>
          <w:lang w:val="es-ES_tradnl"/>
        </w:rPr>
        <w:t xml:space="preserve">008 </w:t>
      </w:r>
      <w:r w:rsidR="00F3554E" w:rsidRPr="00BE65F9">
        <w:rPr>
          <w:rFonts w:ascii="Arial" w:hAnsi="Arial" w:cs="Arial"/>
          <w:b/>
          <w:sz w:val="22"/>
          <w:szCs w:val="22"/>
          <w:lang w:val="es-ES_tradnl"/>
        </w:rPr>
        <w:t>Tablas de R</w:t>
      </w:r>
      <w:r w:rsidRPr="00BE65F9">
        <w:rPr>
          <w:rFonts w:ascii="Arial" w:hAnsi="Arial" w:cs="Arial"/>
          <w:b/>
          <w:sz w:val="22"/>
          <w:szCs w:val="22"/>
          <w:lang w:val="es-ES_tradnl"/>
        </w:rPr>
        <w:t>etención</w:t>
      </w:r>
      <w:r w:rsidR="00F3554E" w:rsidRPr="00BE65F9">
        <w:rPr>
          <w:rFonts w:ascii="Arial" w:hAnsi="Arial" w:cs="Arial"/>
          <w:b/>
          <w:sz w:val="22"/>
          <w:szCs w:val="22"/>
          <w:lang w:val="es-ES_tradnl"/>
        </w:rPr>
        <w:t xml:space="preserve"> Documental</w:t>
      </w:r>
      <w:r w:rsidR="00F3554E" w:rsidRPr="00BE65F9">
        <w:rPr>
          <w:rFonts w:ascii="Arial" w:hAnsi="Arial" w:cs="Arial"/>
          <w:sz w:val="22"/>
          <w:szCs w:val="22"/>
          <w:lang w:val="es-ES_tradnl"/>
        </w:rPr>
        <w:t xml:space="preserve"> (TRD)</w:t>
      </w:r>
    </w:p>
    <w:p w:rsidR="000D3093" w:rsidRPr="00BE65F9" w:rsidRDefault="000D3093" w:rsidP="000D3093">
      <w:pPr>
        <w:jc w:val="both"/>
        <w:rPr>
          <w:rFonts w:ascii="Arial" w:hAnsi="Arial" w:cs="Arial"/>
          <w:b/>
          <w:sz w:val="22"/>
          <w:szCs w:val="22"/>
          <w:lang w:val="es-CO"/>
        </w:rPr>
      </w:pPr>
    </w:p>
    <w:p w:rsidR="000D3093" w:rsidRPr="004D2F31" w:rsidRDefault="004D2F31" w:rsidP="004D2F31">
      <w:pPr>
        <w:pStyle w:val="Prrafodelista"/>
        <w:numPr>
          <w:ilvl w:val="0"/>
          <w:numId w:val="1"/>
        </w:numPr>
        <w:jc w:val="both"/>
        <w:rPr>
          <w:rFonts w:ascii="Arial" w:hAnsi="Arial" w:cs="Arial"/>
          <w:b/>
          <w:sz w:val="22"/>
          <w:szCs w:val="22"/>
          <w:lang w:val="es-CO"/>
        </w:rPr>
      </w:pPr>
      <w:r w:rsidRPr="004D2F31">
        <w:rPr>
          <w:rFonts w:ascii="Arial" w:hAnsi="Arial" w:cs="Arial"/>
          <w:b/>
          <w:sz w:val="22"/>
          <w:szCs w:val="22"/>
          <w:lang w:val="es-CO"/>
        </w:rPr>
        <w:t>DESCRIPCION DE LAS ACTIVIDADES</w:t>
      </w:r>
    </w:p>
    <w:p w:rsidR="002E4578" w:rsidRPr="00BE65F9" w:rsidRDefault="002E4578" w:rsidP="000D3093">
      <w:pPr>
        <w:jc w:val="both"/>
        <w:rPr>
          <w:rFonts w:ascii="Arial" w:hAnsi="Arial" w:cs="Arial"/>
          <w:b/>
          <w:sz w:val="22"/>
          <w:szCs w:val="22"/>
          <w:lang w:val="es-CO"/>
        </w:rPr>
      </w:pPr>
    </w:p>
    <w:tbl>
      <w:tblPr>
        <w:tblStyle w:val="Tablaconcuadrcula"/>
        <w:tblW w:w="9180" w:type="dxa"/>
        <w:tblLook w:val="04A0" w:firstRow="1" w:lastRow="0" w:firstColumn="1" w:lastColumn="0" w:noHBand="0" w:noVBand="1"/>
      </w:tblPr>
      <w:tblGrid>
        <w:gridCol w:w="5353"/>
        <w:gridCol w:w="2126"/>
        <w:gridCol w:w="1701"/>
      </w:tblGrid>
      <w:tr w:rsidR="004D2F31" w:rsidRPr="00BE65F9" w:rsidTr="00333A69">
        <w:tc>
          <w:tcPr>
            <w:tcW w:w="5353" w:type="dxa"/>
            <w:shd w:val="clear" w:color="auto" w:fill="D9D9D9" w:themeFill="background1" w:themeFillShade="D9"/>
            <w:vAlign w:val="center"/>
          </w:tcPr>
          <w:p w:rsidR="004D2F31" w:rsidRPr="00BE65F9" w:rsidRDefault="004D2F31" w:rsidP="004D2F31">
            <w:pPr>
              <w:jc w:val="center"/>
              <w:rPr>
                <w:rFonts w:ascii="Arial" w:hAnsi="Arial" w:cs="Arial"/>
                <w:b/>
                <w:sz w:val="22"/>
                <w:szCs w:val="22"/>
                <w:lang w:val="es-CO"/>
              </w:rPr>
            </w:pPr>
            <w:r>
              <w:rPr>
                <w:rFonts w:ascii="Arial" w:hAnsi="Arial" w:cs="Arial"/>
                <w:b/>
                <w:sz w:val="22"/>
                <w:szCs w:val="22"/>
                <w:lang w:val="es-CO"/>
              </w:rPr>
              <w:t>DESCRIPCION DE LA ACTIVIDAD</w:t>
            </w:r>
          </w:p>
        </w:tc>
        <w:tc>
          <w:tcPr>
            <w:tcW w:w="2126" w:type="dxa"/>
            <w:shd w:val="clear" w:color="auto" w:fill="D9D9D9" w:themeFill="background1" w:themeFillShade="D9"/>
            <w:vAlign w:val="center"/>
          </w:tcPr>
          <w:p w:rsidR="004D2F31" w:rsidRPr="00BE65F9" w:rsidRDefault="004D2F31" w:rsidP="004D2F31">
            <w:pPr>
              <w:jc w:val="center"/>
              <w:rPr>
                <w:rFonts w:ascii="Arial" w:hAnsi="Arial" w:cs="Arial"/>
                <w:b/>
                <w:sz w:val="22"/>
                <w:szCs w:val="22"/>
                <w:lang w:val="es-CO"/>
              </w:rPr>
            </w:pPr>
            <w:r w:rsidRPr="00BE65F9">
              <w:rPr>
                <w:rFonts w:ascii="Arial" w:hAnsi="Arial" w:cs="Arial"/>
                <w:b/>
                <w:sz w:val="22"/>
                <w:szCs w:val="22"/>
                <w:lang w:val="es-CO"/>
              </w:rPr>
              <w:t>RESPONSABLE</w:t>
            </w:r>
          </w:p>
        </w:tc>
        <w:tc>
          <w:tcPr>
            <w:tcW w:w="1701" w:type="dxa"/>
            <w:shd w:val="clear" w:color="auto" w:fill="D9D9D9" w:themeFill="background1" w:themeFillShade="D9"/>
            <w:vAlign w:val="center"/>
          </w:tcPr>
          <w:p w:rsidR="004D2F31" w:rsidRPr="00BE65F9" w:rsidRDefault="004D2F31" w:rsidP="004D2F31">
            <w:pPr>
              <w:jc w:val="center"/>
              <w:rPr>
                <w:rFonts w:ascii="Arial" w:hAnsi="Arial" w:cs="Arial"/>
                <w:b/>
                <w:sz w:val="22"/>
                <w:szCs w:val="22"/>
                <w:lang w:val="es-CO"/>
              </w:rPr>
            </w:pPr>
            <w:r w:rsidRPr="00BE65F9">
              <w:rPr>
                <w:rFonts w:ascii="Arial" w:hAnsi="Arial" w:cs="Arial"/>
                <w:b/>
                <w:sz w:val="22"/>
                <w:szCs w:val="22"/>
                <w:lang w:val="es-CO"/>
              </w:rPr>
              <w:t>REGISTRO</w:t>
            </w:r>
          </w:p>
        </w:tc>
      </w:tr>
      <w:tr w:rsidR="004D2F31" w:rsidRPr="00BE65F9" w:rsidTr="00333A69">
        <w:tc>
          <w:tcPr>
            <w:tcW w:w="5353" w:type="dxa"/>
          </w:tcPr>
          <w:p w:rsidR="004D2F31" w:rsidRPr="00BE65F9" w:rsidRDefault="004D2F31" w:rsidP="000D3093">
            <w:pPr>
              <w:jc w:val="both"/>
              <w:rPr>
                <w:rFonts w:ascii="Arial" w:hAnsi="Arial" w:cs="Arial"/>
                <w:b/>
                <w:sz w:val="22"/>
                <w:szCs w:val="22"/>
                <w:lang w:val="es-CO"/>
              </w:rPr>
            </w:pPr>
            <w:r w:rsidRPr="00BE65F9">
              <w:rPr>
                <w:rFonts w:ascii="Arial" w:hAnsi="Arial" w:cs="Arial"/>
                <w:sz w:val="22"/>
                <w:szCs w:val="22"/>
                <w:lang w:val="es-CO"/>
              </w:rPr>
              <w:t xml:space="preserve">1. Identificar los módulos y niveles que se requieran </w:t>
            </w:r>
            <w:r w:rsidR="00333A69" w:rsidRPr="00BE65F9">
              <w:rPr>
                <w:rFonts w:ascii="Arial" w:hAnsi="Arial" w:cs="Arial"/>
                <w:sz w:val="22"/>
                <w:szCs w:val="22"/>
                <w:lang w:val="es-CO"/>
              </w:rPr>
              <w:t>para permitir</w:t>
            </w:r>
            <w:r w:rsidRPr="00BE65F9">
              <w:rPr>
                <w:rFonts w:ascii="Arial" w:hAnsi="Arial" w:cs="Arial"/>
                <w:sz w:val="22"/>
                <w:szCs w:val="22"/>
                <w:lang w:val="es-CO"/>
              </w:rPr>
              <w:t xml:space="preserve"> la localización física de las unidades de conservación documental del archivo de Gestión que se recibirán en el Central.</w:t>
            </w:r>
          </w:p>
        </w:tc>
        <w:tc>
          <w:tcPr>
            <w:tcW w:w="2126" w:type="dxa"/>
          </w:tcPr>
          <w:p w:rsidR="004D2F31" w:rsidRPr="00BE65F9" w:rsidRDefault="004D2F31" w:rsidP="000D3093">
            <w:pPr>
              <w:jc w:val="both"/>
              <w:rPr>
                <w:rFonts w:ascii="Arial" w:hAnsi="Arial" w:cs="Arial"/>
                <w:b/>
                <w:sz w:val="22"/>
                <w:szCs w:val="22"/>
                <w:lang w:val="es-CO"/>
              </w:rPr>
            </w:pPr>
          </w:p>
          <w:p w:rsidR="004D2F31" w:rsidRPr="00BE65F9" w:rsidRDefault="004D2F31" w:rsidP="000D3093">
            <w:pPr>
              <w:jc w:val="both"/>
              <w:rPr>
                <w:rFonts w:ascii="Arial" w:hAnsi="Arial" w:cs="Arial"/>
                <w:b/>
                <w:sz w:val="22"/>
                <w:szCs w:val="22"/>
                <w:lang w:val="es-CO"/>
              </w:rPr>
            </w:pPr>
          </w:p>
          <w:p w:rsidR="004D2F31" w:rsidRPr="00BE65F9" w:rsidRDefault="00483E6A" w:rsidP="00D30FFD">
            <w:pPr>
              <w:jc w:val="center"/>
              <w:rPr>
                <w:rFonts w:ascii="Arial" w:hAnsi="Arial" w:cs="Arial"/>
                <w:sz w:val="22"/>
                <w:szCs w:val="22"/>
                <w:lang w:val="es-CO"/>
              </w:rPr>
            </w:pPr>
            <w:r>
              <w:rPr>
                <w:rFonts w:ascii="Arial" w:hAnsi="Arial" w:cs="Arial"/>
                <w:sz w:val="22"/>
                <w:szCs w:val="22"/>
                <w:lang w:val="es-CO"/>
              </w:rPr>
              <w:t>Grupo Gestión Documental</w:t>
            </w:r>
          </w:p>
        </w:tc>
        <w:tc>
          <w:tcPr>
            <w:tcW w:w="1701" w:type="dxa"/>
          </w:tcPr>
          <w:p w:rsidR="004D2F31" w:rsidRPr="00BE65F9" w:rsidRDefault="004D2F31" w:rsidP="000D3093">
            <w:pPr>
              <w:jc w:val="both"/>
              <w:rPr>
                <w:rFonts w:ascii="Arial" w:hAnsi="Arial" w:cs="Arial"/>
                <w:b/>
                <w:sz w:val="22"/>
                <w:szCs w:val="22"/>
                <w:lang w:val="es-CO"/>
              </w:rPr>
            </w:pPr>
          </w:p>
          <w:p w:rsidR="004D2F31" w:rsidRPr="00BE65F9" w:rsidRDefault="004D2F31" w:rsidP="000D3093">
            <w:pPr>
              <w:jc w:val="both"/>
              <w:rPr>
                <w:rFonts w:ascii="Arial" w:hAnsi="Arial" w:cs="Arial"/>
                <w:b/>
                <w:sz w:val="22"/>
                <w:szCs w:val="22"/>
                <w:lang w:val="es-CO"/>
              </w:rPr>
            </w:pPr>
          </w:p>
          <w:p w:rsidR="004D2F31" w:rsidRPr="00BE65F9" w:rsidRDefault="00AC7CC3" w:rsidP="00D30FFD">
            <w:pPr>
              <w:jc w:val="center"/>
              <w:rPr>
                <w:rFonts w:ascii="Arial" w:hAnsi="Arial" w:cs="Arial"/>
                <w:sz w:val="22"/>
                <w:szCs w:val="22"/>
                <w:lang w:val="es-CO"/>
              </w:rPr>
            </w:pPr>
            <w:r>
              <w:rPr>
                <w:rFonts w:ascii="Arial" w:hAnsi="Arial" w:cs="Arial"/>
                <w:sz w:val="22"/>
                <w:szCs w:val="22"/>
                <w:lang w:val="es-CO"/>
              </w:rPr>
              <w:t>No aplica</w:t>
            </w:r>
          </w:p>
        </w:tc>
      </w:tr>
      <w:tr w:rsidR="004D2F31" w:rsidRPr="00BE65F9" w:rsidTr="00333A69">
        <w:tc>
          <w:tcPr>
            <w:tcW w:w="5353" w:type="dxa"/>
          </w:tcPr>
          <w:p w:rsidR="004D2F31" w:rsidRPr="00BE65F9" w:rsidRDefault="004D2F31" w:rsidP="000D3093">
            <w:pPr>
              <w:jc w:val="both"/>
              <w:rPr>
                <w:rFonts w:ascii="Arial" w:hAnsi="Arial" w:cs="Arial"/>
                <w:sz w:val="22"/>
                <w:szCs w:val="22"/>
                <w:lang w:val="es-CO"/>
              </w:rPr>
            </w:pPr>
            <w:r w:rsidRPr="00BE65F9">
              <w:rPr>
                <w:rFonts w:ascii="Arial" w:hAnsi="Arial" w:cs="Arial"/>
                <w:sz w:val="22"/>
                <w:szCs w:val="22"/>
                <w:lang w:val="es-CO"/>
              </w:rPr>
              <w:t>2. Evaluar si el espacio es suficiente y adecuado dentro de los módulos y niveles según se requiera para la recepción de documentos de archivos de gestión, cuya transferencia fue aprobada.</w:t>
            </w:r>
          </w:p>
        </w:tc>
        <w:tc>
          <w:tcPr>
            <w:tcW w:w="2126" w:type="dxa"/>
          </w:tcPr>
          <w:p w:rsidR="004D2F31" w:rsidRPr="00BE65F9" w:rsidRDefault="00483E6A" w:rsidP="00D30FFD">
            <w:pPr>
              <w:jc w:val="center"/>
              <w:rPr>
                <w:rFonts w:ascii="Arial" w:hAnsi="Arial" w:cs="Arial"/>
                <w:sz w:val="22"/>
                <w:szCs w:val="22"/>
                <w:lang w:val="es-CO"/>
              </w:rPr>
            </w:pPr>
            <w:r>
              <w:rPr>
                <w:rFonts w:ascii="Arial" w:hAnsi="Arial" w:cs="Arial"/>
                <w:sz w:val="22"/>
                <w:szCs w:val="22"/>
                <w:lang w:val="es-CO"/>
              </w:rPr>
              <w:t>Grupo Gestión Documental</w:t>
            </w:r>
          </w:p>
        </w:tc>
        <w:tc>
          <w:tcPr>
            <w:tcW w:w="1701" w:type="dxa"/>
          </w:tcPr>
          <w:p w:rsidR="004D2F31" w:rsidRPr="00BE65F9" w:rsidRDefault="004D2F31" w:rsidP="000D3093">
            <w:pPr>
              <w:jc w:val="both"/>
              <w:rPr>
                <w:rFonts w:ascii="Arial" w:hAnsi="Arial" w:cs="Arial"/>
                <w:b/>
                <w:sz w:val="22"/>
                <w:szCs w:val="22"/>
                <w:lang w:val="es-CO"/>
              </w:rPr>
            </w:pPr>
          </w:p>
          <w:p w:rsidR="004D2F31" w:rsidRPr="00BE65F9" w:rsidRDefault="004D2F31" w:rsidP="000D3093">
            <w:pPr>
              <w:jc w:val="both"/>
              <w:rPr>
                <w:rFonts w:ascii="Arial" w:hAnsi="Arial" w:cs="Arial"/>
                <w:b/>
                <w:sz w:val="22"/>
                <w:szCs w:val="22"/>
                <w:lang w:val="es-CO"/>
              </w:rPr>
            </w:pPr>
          </w:p>
          <w:p w:rsidR="004D2F31" w:rsidRPr="00BE65F9" w:rsidRDefault="004D2F31" w:rsidP="00D30FFD">
            <w:pPr>
              <w:jc w:val="center"/>
              <w:rPr>
                <w:rFonts w:ascii="Arial" w:hAnsi="Arial" w:cs="Arial"/>
                <w:sz w:val="22"/>
                <w:szCs w:val="22"/>
                <w:lang w:val="es-CO"/>
              </w:rPr>
            </w:pPr>
            <w:r w:rsidRPr="00BE65F9">
              <w:rPr>
                <w:rFonts w:ascii="Arial" w:hAnsi="Arial" w:cs="Arial"/>
                <w:sz w:val="22"/>
                <w:szCs w:val="22"/>
                <w:lang w:val="es-CO"/>
              </w:rPr>
              <w:t>No aplica</w:t>
            </w:r>
          </w:p>
        </w:tc>
      </w:tr>
      <w:tr w:rsidR="004D2F31" w:rsidRPr="00BE65F9" w:rsidTr="00333A69">
        <w:tc>
          <w:tcPr>
            <w:tcW w:w="5353" w:type="dxa"/>
          </w:tcPr>
          <w:p w:rsidR="004D2F31" w:rsidRPr="00BE65F9" w:rsidRDefault="004D2F31" w:rsidP="00963383">
            <w:pPr>
              <w:jc w:val="both"/>
              <w:rPr>
                <w:rFonts w:ascii="Arial" w:hAnsi="Arial" w:cs="Arial"/>
                <w:sz w:val="22"/>
                <w:szCs w:val="22"/>
                <w:lang w:val="es-CO"/>
              </w:rPr>
            </w:pPr>
            <w:r w:rsidRPr="00BE65F9">
              <w:rPr>
                <w:rFonts w:ascii="Arial" w:hAnsi="Arial" w:cs="Arial"/>
                <w:sz w:val="22"/>
                <w:szCs w:val="22"/>
                <w:lang w:val="es-CO"/>
              </w:rPr>
              <w:t xml:space="preserve">3. Se clasifica la documentación conformando los grupos documentales de acuerdo con las dependencias y oficinas productoras (NTC 4095) a partir de la estructura orgánico-funcional de la </w:t>
            </w:r>
            <w:r>
              <w:rPr>
                <w:rFonts w:ascii="Arial" w:hAnsi="Arial" w:cs="Arial"/>
                <w:sz w:val="22"/>
                <w:szCs w:val="22"/>
                <w:lang w:val="es-CO"/>
              </w:rPr>
              <w:t>Empresa</w:t>
            </w:r>
            <w:r w:rsidRPr="00BE65F9">
              <w:rPr>
                <w:rFonts w:ascii="Arial" w:hAnsi="Arial" w:cs="Arial"/>
                <w:sz w:val="22"/>
                <w:szCs w:val="22"/>
                <w:lang w:val="es-CO"/>
              </w:rPr>
              <w:t>.</w:t>
            </w:r>
          </w:p>
        </w:tc>
        <w:tc>
          <w:tcPr>
            <w:tcW w:w="2126" w:type="dxa"/>
          </w:tcPr>
          <w:p w:rsidR="004D2F31" w:rsidRPr="00BE65F9" w:rsidRDefault="004D2F31" w:rsidP="000D3093">
            <w:pPr>
              <w:jc w:val="both"/>
              <w:rPr>
                <w:rFonts w:ascii="Arial" w:hAnsi="Arial" w:cs="Arial"/>
                <w:b/>
                <w:sz w:val="22"/>
                <w:szCs w:val="22"/>
                <w:lang w:val="es-CO"/>
              </w:rPr>
            </w:pPr>
          </w:p>
          <w:p w:rsidR="004D2F31" w:rsidRPr="00BE65F9" w:rsidRDefault="00483E6A" w:rsidP="00D30FFD">
            <w:pPr>
              <w:jc w:val="center"/>
              <w:rPr>
                <w:rFonts w:ascii="Arial" w:hAnsi="Arial" w:cs="Arial"/>
                <w:b/>
                <w:sz w:val="22"/>
                <w:szCs w:val="22"/>
                <w:lang w:val="es-CO"/>
              </w:rPr>
            </w:pPr>
            <w:r>
              <w:rPr>
                <w:rFonts w:ascii="Arial" w:hAnsi="Arial" w:cs="Arial"/>
                <w:sz w:val="22"/>
                <w:szCs w:val="22"/>
                <w:lang w:val="es-CO"/>
              </w:rPr>
              <w:t>Grupo Gestión Documental</w:t>
            </w:r>
          </w:p>
        </w:tc>
        <w:tc>
          <w:tcPr>
            <w:tcW w:w="1701" w:type="dxa"/>
          </w:tcPr>
          <w:p w:rsidR="004D2F31" w:rsidRPr="00BE65F9" w:rsidRDefault="004D2F31" w:rsidP="000D3093">
            <w:pPr>
              <w:jc w:val="both"/>
              <w:rPr>
                <w:rFonts w:ascii="Arial" w:hAnsi="Arial" w:cs="Arial"/>
                <w:b/>
                <w:sz w:val="22"/>
                <w:szCs w:val="22"/>
                <w:lang w:val="es-CO"/>
              </w:rPr>
            </w:pPr>
          </w:p>
          <w:p w:rsidR="004D2F31" w:rsidRPr="00BE65F9" w:rsidRDefault="004D2F31" w:rsidP="000D3093">
            <w:pPr>
              <w:jc w:val="both"/>
              <w:rPr>
                <w:rFonts w:ascii="Arial" w:hAnsi="Arial" w:cs="Arial"/>
                <w:b/>
                <w:sz w:val="22"/>
                <w:szCs w:val="22"/>
                <w:lang w:val="es-CO"/>
              </w:rPr>
            </w:pPr>
          </w:p>
          <w:p w:rsidR="004D2F31" w:rsidRPr="00BE65F9" w:rsidRDefault="00810658" w:rsidP="00D30FFD">
            <w:pPr>
              <w:jc w:val="center"/>
              <w:rPr>
                <w:rFonts w:ascii="Arial" w:hAnsi="Arial" w:cs="Arial"/>
                <w:sz w:val="22"/>
                <w:szCs w:val="22"/>
                <w:lang w:val="es-CO"/>
              </w:rPr>
            </w:pPr>
            <w:r>
              <w:rPr>
                <w:rFonts w:ascii="Arial" w:hAnsi="Arial" w:cs="Arial"/>
                <w:sz w:val="22"/>
                <w:szCs w:val="22"/>
                <w:lang w:val="es-CO"/>
              </w:rPr>
              <w:t>Forma</w:t>
            </w:r>
            <w:r w:rsidR="00A8476C">
              <w:rPr>
                <w:rFonts w:ascii="Arial" w:hAnsi="Arial" w:cs="Arial"/>
                <w:sz w:val="22"/>
                <w:szCs w:val="22"/>
                <w:lang w:val="es-CO"/>
              </w:rPr>
              <w:t xml:space="preserve">to Único de inventario </w:t>
            </w:r>
            <w:r>
              <w:rPr>
                <w:rFonts w:ascii="Arial" w:hAnsi="Arial" w:cs="Arial"/>
                <w:sz w:val="22"/>
                <w:szCs w:val="22"/>
                <w:lang w:val="es-CO"/>
              </w:rPr>
              <w:t xml:space="preserve"> GD-R-006</w:t>
            </w:r>
          </w:p>
        </w:tc>
      </w:tr>
      <w:tr w:rsidR="00C230C5" w:rsidRPr="00C230C5" w:rsidTr="00333A69">
        <w:tc>
          <w:tcPr>
            <w:tcW w:w="5353" w:type="dxa"/>
          </w:tcPr>
          <w:p w:rsidR="004D2F31" w:rsidRPr="00D83304" w:rsidRDefault="004D2F31" w:rsidP="00882D37">
            <w:pPr>
              <w:jc w:val="both"/>
              <w:rPr>
                <w:rFonts w:ascii="Arial" w:hAnsi="Arial" w:cs="Arial"/>
                <w:spacing w:val="-4"/>
                <w:position w:val="4"/>
                <w:sz w:val="22"/>
                <w:szCs w:val="22"/>
                <w:lang w:val="es-CO"/>
              </w:rPr>
            </w:pPr>
            <w:r w:rsidRPr="00D83304">
              <w:rPr>
                <w:rFonts w:ascii="Arial" w:hAnsi="Arial" w:cs="Arial"/>
                <w:spacing w:val="-4"/>
                <w:position w:val="4"/>
                <w:sz w:val="22"/>
                <w:szCs w:val="22"/>
                <w:lang w:val="es-CO"/>
              </w:rPr>
              <w:t>4.Se identifican los fondos cerrados y abiertos, sometiéndose a los fondos cerrados al proceso de valoración documental para determinar su destino final (eliminación, selección o conservació</w:t>
            </w:r>
            <w:r w:rsidR="00815BB4">
              <w:rPr>
                <w:rFonts w:ascii="Arial" w:hAnsi="Arial" w:cs="Arial"/>
                <w:spacing w:val="-4"/>
                <w:position w:val="4"/>
                <w:sz w:val="22"/>
                <w:szCs w:val="22"/>
                <w:lang w:val="es-CO"/>
              </w:rPr>
              <w:t>n) registrado en e</w:t>
            </w:r>
            <w:r w:rsidR="00BC5065">
              <w:rPr>
                <w:rFonts w:ascii="Arial" w:hAnsi="Arial" w:cs="Arial"/>
                <w:spacing w:val="-4"/>
                <w:position w:val="4"/>
                <w:sz w:val="22"/>
                <w:szCs w:val="22"/>
                <w:lang w:val="es-CO"/>
              </w:rPr>
              <w:t>l formato GD-R-007</w:t>
            </w:r>
            <w:r w:rsidRPr="00D83304">
              <w:rPr>
                <w:rFonts w:ascii="Arial" w:hAnsi="Arial" w:cs="Arial"/>
                <w:spacing w:val="-4"/>
                <w:position w:val="4"/>
                <w:sz w:val="22"/>
                <w:szCs w:val="22"/>
                <w:lang w:val="es-CO"/>
              </w:rPr>
              <w:t>, “</w:t>
            </w:r>
            <w:r w:rsidRPr="00D83304">
              <w:rPr>
                <w:rFonts w:ascii="Arial" w:hAnsi="Arial" w:cs="Arial"/>
                <w:b/>
                <w:spacing w:val="-4"/>
                <w:position w:val="4"/>
                <w:sz w:val="22"/>
                <w:szCs w:val="22"/>
                <w:lang w:val="es-CO"/>
              </w:rPr>
              <w:t>Tabla de Valoración Documental</w:t>
            </w:r>
            <w:r w:rsidRPr="00D83304">
              <w:rPr>
                <w:rFonts w:ascii="Arial" w:hAnsi="Arial" w:cs="Arial"/>
                <w:spacing w:val="-4"/>
                <w:position w:val="4"/>
                <w:sz w:val="22"/>
                <w:szCs w:val="22"/>
                <w:lang w:val="es-CO"/>
              </w:rPr>
              <w:t xml:space="preserve"> “</w:t>
            </w:r>
          </w:p>
          <w:p w:rsidR="004D2F31" w:rsidRPr="00D83304" w:rsidRDefault="00CF24D0" w:rsidP="004D2F31">
            <w:pPr>
              <w:jc w:val="both"/>
              <w:rPr>
                <w:rFonts w:ascii="Arial" w:hAnsi="Arial" w:cs="Arial"/>
                <w:sz w:val="22"/>
                <w:szCs w:val="22"/>
                <w:lang w:val="es-CO"/>
              </w:rPr>
            </w:pPr>
            <w:r w:rsidRPr="00D83304">
              <w:rPr>
                <w:rFonts w:ascii="Arial" w:hAnsi="Arial" w:cs="Arial"/>
                <w:sz w:val="22"/>
                <w:szCs w:val="22"/>
                <w:lang w:val="es-CO"/>
              </w:rPr>
              <w:t>Se</w:t>
            </w:r>
            <w:r w:rsidR="004D2F31" w:rsidRPr="00D83304">
              <w:rPr>
                <w:rFonts w:ascii="Arial" w:hAnsi="Arial" w:cs="Arial"/>
                <w:sz w:val="22"/>
                <w:szCs w:val="22"/>
                <w:lang w:val="es-CO"/>
              </w:rPr>
              <w:t xml:space="preserve"> organizan los expedientes provenientes de las respectivas transferencias primarias para conformar </w:t>
            </w:r>
            <w:r w:rsidR="004D2F31" w:rsidRPr="00D83304">
              <w:rPr>
                <w:rFonts w:ascii="Arial" w:hAnsi="Arial" w:cs="Arial"/>
                <w:sz w:val="22"/>
                <w:szCs w:val="22"/>
                <w:lang w:val="es-CO"/>
              </w:rPr>
              <w:lastRenderedPageBreak/>
              <w:t>el Archivo Central.</w:t>
            </w:r>
          </w:p>
        </w:tc>
        <w:tc>
          <w:tcPr>
            <w:tcW w:w="2126" w:type="dxa"/>
          </w:tcPr>
          <w:p w:rsidR="004D2F31" w:rsidRPr="00C230C5" w:rsidRDefault="004D2F31" w:rsidP="00815BB4">
            <w:pPr>
              <w:rPr>
                <w:rFonts w:ascii="Arial" w:hAnsi="Arial" w:cs="Arial"/>
                <w:b/>
                <w:color w:val="FF0000"/>
                <w:sz w:val="22"/>
                <w:szCs w:val="22"/>
                <w:lang w:val="es-CO"/>
              </w:rPr>
            </w:pPr>
          </w:p>
          <w:p w:rsidR="004D2F31" w:rsidRPr="00C230C5" w:rsidRDefault="00483E6A" w:rsidP="00483E6A">
            <w:pPr>
              <w:jc w:val="center"/>
              <w:rPr>
                <w:rFonts w:ascii="Arial" w:hAnsi="Arial" w:cs="Arial"/>
                <w:b/>
                <w:color w:val="FF0000"/>
                <w:sz w:val="22"/>
                <w:szCs w:val="22"/>
                <w:lang w:val="es-CO"/>
              </w:rPr>
            </w:pPr>
            <w:r>
              <w:rPr>
                <w:rFonts w:ascii="Arial" w:hAnsi="Arial" w:cs="Arial"/>
                <w:sz w:val="22"/>
                <w:szCs w:val="22"/>
                <w:lang w:val="es-CO"/>
              </w:rPr>
              <w:t>Grupo Gestión Documental</w:t>
            </w:r>
            <w:r w:rsidRPr="00815BB4">
              <w:rPr>
                <w:rFonts w:ascii="Arial" w:hAnsi="Arial" w:cs="Arial"/>
                <w:sz w:val="22"/>
                <w:szCs w:val="22"/>
                <w:lang w:val="es-CO"/>
              </w:rPr>
              <w:t xml:space="preserve"> </w:t>
            </w:r>
          </w:p>
        </w:tc>
        <w:tc>
          <w:tcPr>
            <w:tcW w:w="1701" w:type="dxa"/>
          </w:tcPr>
          <w:p w:rsidR="004D2F31" w:rsidRPr="00C230C5" w:rsidRDefault="004D2F31" w:rsidP="000D3093">
            <w:pPr>
              <w:jc w:val="both"/>
              <w:rPr>
                <w:rFonts w:ascii="Arial" w:hAnsi="Arial" w:cs="Arial"/>
                <w:b/>
                <w:color w:val="FF0000"/>
                <w:sz w:val="22"/>
                <w:szCs w:val="22"/>
                <w:lang w:val="es-CO"/>
              </w:rPr>
            </w:pPr>
          </w:p>
          <w:p w:rsidR="004D2F31" w:rsidRPr="00C230C5" w:rsidRDefault="004D2F31" w:rsidP="000D3093">
            <w:pPr>
              <w:jc w:val="both"/>
              <w:rPr>
                <w:rFonts w:ascii="Arial" w:hAnsi="Arial" w:cs="Arial"/>
                <w:b/>
                <w:color w:val="FF0000"/>
                <w:sz w:val="22"/>
                <w:szCs w:val="22"/>
                <w:lang w:val="es-CO"/>
              </w:rPr>
            </w:pPr>
          </w:p>
          <w:p w:rsidR="004D2F31" w:rsidRPr="00815BB4" w:rsidRDefault="00815BB4" w:rsidP="008F173F">
            <w:pPr>
              <w:jc w:val="center"/>
              <w:rPr>
                <w:rFonts w:ascii="Arial" w:hAnsi="Arial" w:cs="Arial"/>
                <w:b/>
                <w:sz w:val="22"/>
                <w:szCs w:val="22"/>
                <w:lang w:val="es-CO"/>
              </w:rPr>
            </w:pPr>
            <w:r w:rsidRPr="00815BB4">
              <w:rPr>
                <w:rFonts w:ascii="Arial" w:hAnsi="Arial" w:cs="Arial"/>
                <w:spacing w:val="-4"/>
                <w:position w:val="4"/>
                <w:sz w:val="22"/>
                <w:szCs w:val="22"/>
                <w:lang w:val="es-CO"/>
              </w:rPr>
              <w:t>Formato de TVD</w:t>
            </w:r>
            <w:r w:rsidR="00291A34">
              <w:rPr>
                <w:rFonts w:ascii="Arial" w:hAnsi="Arial" w:cs="Arial"/>
                <w:spacing w:val="-4"/>
                <w:position w:val="4"/>
                <w:sz w:val="22"/>
                <w:szCs w:val="22"/>
                <w:lang w:val="es-CO"/>
              </w:rPr>
              <w:t xml:space="preserve">, </w:t>
            </w:r>
            <w:r w:rsidR="00BC5065">
              <w:rPr>
                <w:rFonts w:ascii="Arial" w:hAnsi="Arial" w:cs="Arial"/>
                <w:spacing w:val="-4"/>
                <w:position w:val="4"/>
                <w:sz w:val="22"/>
                <w:szCs w:val="22"/>
                <w:lang w:val="es-CO"/>
              </w:rPr>
              <w:t xml:space="preserve"> GD-R-007</w:t>
            </w:r>
          </w:p>
        </w:tc>
      </w:tr>
    </w:tbl>
    <w:p w:rsidR="002E4578" w:rsidRPr="00BE65F9" w:rsidRDefault="002E4578" w:rsidP="000D3093">
      <w:pPr>
        <w:jc w:val="both"/>
        <w:rPr>
          <w:rFonts w:ascii="Arial" w:hAnsi="Arial" w:cs="Arial"/>
          <w:b/>
          <w:sz w:val="22"/>
          <w:szCs w:val="22"/>
          <w:lang w:val="es-CO"/>
        </w:rPr>
      </w:pPr>
    </w:p>
    <w:tbl>
      <w:tblPr>
        <w:tblStyle w:val="Tablaconcuadrcula"/>
        <w:tblW w:w="9180" w:type="dxa"/>
        <w:tblLook w:val="04A0" w:firstRow="1" w:lastRow="0" w:firstColumn="1" w:lastColumn="0" w:noHBand="0" w:noVBand="1"/>
      </w:tblPr>
      <w:tblGrid>
        <w:gridCol w:w="5353"/>
        <w:gridCol w:w="2126"/>
        <w:gridCol w:w="1701"/>
      </w:tblGrid>
      <w:tr w:rsidR="004D2F31" w:rsidRPr="00BE65F9" w:rsidTr="00333A69">
        <w:tc>
          <w:tcPr>
            <w:tcW w:w="5353" w:type="dxa"/>
          </w:tcPr>
          <w:p w:rsidR="004D2F31" w:rsidRPr="00BE65F9" w:rsidRDefault="004D2F31" w:rsidP="008F173F">
            <w:pPr>
              <w:jc w:val="both"/>
              <w:rPr>
                <w:rFonts w:ascii="Arial" w:hAnsi="Arial" w:cs="Arial"/>
                <w:spacing w:val="-4"/>
                <w:position w:val="4"/>
                <w:sz w:val="22"/>
                <w:szCs w:val="22"/>
                <w:lang w:val="es-CO"/>
              </w:rPr>
            </w:pPr>
            <w:r w:rsidRPr="00BE65F9">
              <w:rPr>
                <w:rFonts w:ascii="Arial" w:hAnsi="Arial" w:cs="Arial"/>
                <w:spacing w:val="-4"/>
                <w:position w:val="4"/>
                <w:sz w:val="22"/>
                <w:szCs w:val="22"/>
                <w:lang w:val="es-CO"/>
              </w:rPr>
              <w:t>5. Se realizan las siguientes actividades: 1. Clasificar por serie, año e identificar las fechas límites y extremas de cada uno de los expedientes. 2. Identificar o marcar cada una de las unidades documentales con el nombre del expediente y la serie que corresponda. 3. Detectar los expedientes afectados especialmente por agentes biológicos como hongos y/o insectos, separándolos de los no contaminados e identificando la unidad de conservación con una marquilla de color rojo en un lugar visible. 4. Efectuar el cambio de la unidad de conservación. (Tapas legajadores doble – cartulina libre de acidez). 5. Reemplazar los ganchos legajadores por cinta falla o hiladilla, ganchos con recubrimiento para evitar la oxidación o ganchos plásticos. 6. Rotular los expedientes sobre la solapa, en la esquina superior derecha indicando el fondo, sub-fondo, sección, subsección, serie, subserie, nombre del expediente, fechas extremas, numero de carpeta, numero de caja. 7. Elaborar el inventario general de la documentación, de acuerdo con los parámetros establecidos por el ARCHIVO GENERAL DE LA NACIÓN</w:t>
            </w:r>
            <w:r w:rsidR="00650017">
              <w:rPr>
                <w:rFonts w:ascii="Arial" w:hAnsi="Arial" w:cs="Arial"/>
                <w:spacing w:val="-4"/>
                <w:position w:val="4"/>
                <w:sz w:val="22"/>
                <w:szCs w:val="22"/>
                <w:lang w:val="es-CO"/>
              </w:rPr>
              <w:t xml:space="preserve">, </w:t>
            </w:r>
            <w:r w:rsidRPr="00BE65F9">
              <w:rPr>
                <w:rFonts w:ascii="Arial" w:hAnsi="Arial" w:cs="Arial"/>
                <w:spacing w:val="-4"/>
                <w:position w:val="4"/>
                <w:sz w:val="22"/>
                <w:szCs w:val="22"/>
                <w:lang w:val="es-CO"/>
              </w:rPr>
              <w:t xml:space="preserve"> en la base de datos de inventarios del archivo central, almacenado los inventarios debidamente organizados 8. Almacenar los documentos en unidades de conservación (Cajas de Archivo Inactivo Ref. X200).</w:t>
            </w:r>
          </w:p>
        </w:tc>
        <w:tc>
          <w:tcPr>
            <w:tcW w:w="2126" w:type="dxa"/>
          </w:tcPr>
          <w:p w:rsidR="004D2F31" w:rsidRPr="00BE65F9" w:rsidRDefault="004D2F31" w:rsidP="006C6626">
            <w:pPr>
              <w:jc w:val="both"/>
              <w:rPr>
                <w:rFonts w:ascii="Arial" w:hAnsi="Arial" w:cs="Arial"/>
                <w:b/>
                <w:sz w:val="22"/>
                <w:szCs w:val="22"/>
                <w:lang w:val="es-CO"/>
              </w:rPr>
            </w:pPr>
          </w:p>
          <w:p w:rsidR="004D2F31" w:rsidRPr="00BE65F9" w:rsidRDefault="004D2F31" w:rsidP="006C6626">
            <w:pPr>
              <w:jc w:val="both"/>
              <w:rPr>
                <w:rFonts w:ascii="Arial" w:hAnsi="Arial" w:cs="Arial"/>
                <w:b/>
                <w:sz w:val="22"/>
                <w:szCs w:val="22"/>
                <w:lang w:val="es-CO"/>
              </w:rPr>
            </w:pPr>
          </w:p>
          <w:p w:rsidR="004D2F31" w:rsidRPr="00BE65F9" w:rsidRDefault="004D2F31" w:rsidP="006C6626">
            <w:pPr>
              <w:jc w:val="both"/>
              <w:rPr>
                <w:rFonts w:ascii="Arial" w:hAnsi="Arial" w:cs="Arial"/>
                <w:b/>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83E6A" w:rsidP="008F173F">
            <w:pPr>
              <w:jc w:val="center"/>
              <w:rPr>
                <w:rFonts w:ascii="Arial" w:hAnsi="Arial" w:cs="Arial"/>
                <w:sz w:val="22"/>
                <w:szCs w:val="22"/>
                <w:lang w:val="es-CO"/>
              </w:rPr>
            </w:pPr>
            <w:r>
              <w:rPr>
                <w:rFonts w:ascii="Arial" w:hAnsi="Arial" w:cs="Arial"/>
                <w:sz w:val="22"/>
                <w:szCs w:val="22"/>
                <w:lang w:val="es-CO"/>
              </w:rPr>
              <w:t>Grupo Gestión Documental</w:t>
            </w:r>
          </w:p>
        </w:tc>
        <w:tc>
          <w:tcPr>
            <w:tcW w:w="1701" w:type="dxa"/>
          </w:tcPr>
          <w:p w:rsidR="004D2F31" w:rsidRPr="00BE65F9" w:rsidRDefault="004D2F31" w:rsidP="006C6626">
            <w:pPr>
              <w:jc w:val="both"/>
              <w:rPr>
                <w:rFonts w:ascii="Arial" w:hAnsi="Arial" w:cs="Arial"/>
                <w:b/>
                <w:sz w:val="22"/>
                <w:szCs w:val="22"/>
                <w:lang w:val="es-CO"/>
              </w:rPr>
            </w:pPr>
          </w:p>
          <w:p w:rsidR="004D2F31" w:rsidRPr="00BE65F9" w:rsidRDefault="004D2F31" w:rsidP="006C6626">
            <w:pPr>
              <w:jc w:val="both"/>
              <w:rPr>
                <w:rFonts w:ascii="Arial" w:hAnsi="Arial" w:cs="Arial"/>
                <w:b/>
                <w:sz w:val="22"/>
                <w:szCs w:val="22"/>
                <w:lang w:val="es-CO"/>
              </w:rPr>
            </w:pPr>
          </w:p>
          <w:p w:rsidR="004D2F31" w:rsidRPr="00BE65F9" w:rsidRDefault="004D2F31" w:rsidP="006C6626">
            <w:pPr>
              <w:jc w:val="both"/>
              <w:rPr>
                <w:rFonts w:ascii="Arial" w:hAnsi="Arial" w:cs="Arial"/>
                <w:b/>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AF337D">
            <w:pP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r w:rsidRPr="00BE65F9">
              <w:rPr>
                <w:rFonts w:ascii="Arial" w:hAnsi="Arial" w:cs="Arial"/>
                <w:sz w:val="22"/>
                <w:szCs w:val="22"/>
                <w:lang w:val="es-CO"/>
              </w:rPr>
              <w:t>No aplica</w:t>
            </w:r>
          </w:p>
        </w:tc>
      </w:tr>
    </w:tbl>
    <w:p w:rsidR="00562BDF" w:rsidRPr="00BE65F9" w:rsidRDefault="00562BDF" w:rsidP="000D3093">
      <w:pPr>
        <w:jc w:val="both"/>
        <w:rPr>
          <w:rFonts w:ascii="Arial" w:hAnsi="Arial" w:cs="Arial"/>
          <w:b/>
          <w:sz w:val="22"/>
          <w:szCs w:val="22"/>
          <w:lang w:val="es-CO"/>
        </w:rPr>
      </w:pPr>
    </w:p>
    <w:tbl>
      <w:tblPr>
        <w:tblStyle w:val="Tablaconcuadrcula"/>
        <w:tblW w:w="9180" w:type="dxa"/>
        <w:tblLook w:val="04A0" w:firstRow="1" w:lastRow="0" w:firstColumn="1" w:lastColumn="0" w:noHBand="0" w:noVBand="1"/>
      </w:tblPr>
      <w:tblGrid>
        <w:gridCol w:w="5353"/>
        <w:gridCol w:w="2126"/>
        <w:gridCol w:w="1701"/>
      </w:tblGrid>
      <w:tr w:rsidR="004D2F31" w:rsidRPr="00BE65F9" w:rsidTr="00333A69">
        <w:tc>
          <w:tcPr>
            <w:tcW w:w="5353" w:type="dxa"/>
          </w:tcPr>
          <w:p w:rsidR="004D2F31" w:rsidRPr="00BE65F9" w:rsidRDefault="007840D7" w:rsidP="00562BDF">
            <w:pPr>
              <w:tabs>
                <w:tab w:val="left" w:pos="0"/>
              </w:tabs>
              <w:jc w:val="both"/>
              <w:rPr>
                <w:rFonts w:ascii="Arial" w:hAnsi="Arial" w:cs="Arial"/>
                <w:spacing w:val="-4"/>
                <w:position w:val="4"/>
                <w:sz w:val="22"/>
                <w:szCs w:val="22"/>
                <w:lang w:val="es-CO"/>
              </w:rPr>
            </w:pPr>
            <w:r>
              <w:rPr>
                <w:rFonts w:ascii="Arial" w:hAnsi="Arial" w:cs="Arial"/>
                <w:spacing w:val="-4"/>
                <w:position w:val="4"/>
                <w:sz w:val="22"/>
                <w:szCs w:val="22"/>
                <w:lang w:val="es-CO"/>
              </w:rPr>
              <w:t>6</w:t>
            </w:r>
            <w:r w:rsidR="004D2F31" w:rsidRPr="00BE65F9">
              <w:rPr>
                <w:rFonts w:ascii="Arial" w:hAnsi="Arial" w:cs="Arial"/>
                <w:spacing w:val="-4"/>
                <w:position w:val="4"/>
                <w:sz w:val="22"/>
                <w:szCs w:val="22"/>
                <w:lang w:val="es-CO"/>
              </w:rPr>
              <w:t>. Rotular las Cajas de Archivo Inactivo Ref. X200 indicando el fondo, sub-fondo, sección, subsección, serie, subserie, fechas extremas, numero de carpeta (consecutiva – correlativa).</w:t>
            </w:r>
          </w:p>
          <w:p w:rsidR="004D2F31" w:rsidRPr="00BE65F9" w:rsidRDefault="007840D7" w:rsidP="00562BDF">
            <w:pPr>
              <w:tabs>
                <w:tab w:val="left" w:pos="0"/>
              </w:tabs>
              <w:jc w:val="both"/>
              <w:rPr>
                <w:rFonts w:ascii="Arial" w:hAnsi="Arial" w:cs="Arial"/>
                <w:spacing w:val="-4"/>
                <w:position w:val="4"/>
                <w:sz w:val="22"/>
                <w:szCs w:val="22"/>
                <w:lang w:val="es-CO"/>
              </w:rPr>
            </w:pPr>
            <w:r>
              <w:rPr>
                <w:rFonts w:ascii="Arial" w:hAnsi="Arial" w:cs="Arial"/>
                <w:spacing w:val="-4"/>
                <w:position w:val="4"/>
                <w:sz w:val="22"/>
                <w:szCs w:val="22"/>
                <w:lang w:val="es-CO"/>
              </w:rPr>
              <w:t>7</w:t>
            </w:r>
            <w:r w:rsidR="004D2F31" w:rsidRPr="00BE65F9">
              <w:rPr>
                <w:rFonts w:ascii="Arial" w:hAnsi="Arial" w:cs="Arial"/>
                <w:spacing w:val="-4"/>
                <w:position w:val="4"/>
                <w:sz w:val="22"/>
                <w:szCs w:val="22"/>
                <w:lang w:val="es-CO"/>
              </w:rPr>
              <w:t>. Apilar o intercalar las Cajas de Archivo Inactivo en el lugar destinado.</w:t>
            </w:r>
          </w:p>
          <w:p w:rsidR="004D2F31" w:rsidRPr="00BE65F9" w:rsidRDefault="007840D7" w:rsidP="00562BDF">
            <w:pPr>
              <w:tabs>
                <w:tab w:val="left" w:pos="0"/>
              </w:tabs>
              <w:ind w:left="19" w:hanging="19"/>
              <w:jc w:val="both"/>
              <w:rPr>
                <w:rFonts w:ascii="Arial" w:hAnsi="Arial" w:cs="Arial"/>
                <w:spacing w:val="-4"/>
                <w:position w:val="4"/>
                <w:sz w:val="22"/>
                <w:szCs w:val="22"/>
                <w:lang w:val="es-CO"/>
              </w:rPr>
            </w:pPr>
            <w:r>
              <w:rPr>
                <w:rFonts w:ascii="Arial" w:hAnsi="Arial" w:cs="Arial"/>
                <w:spacing w:val="-4"/>
                <w:position w:val="4"/>
                <w:sz w:val="22"/>
                <w:szCs w:val="22"/>
                <w:lang w:val="es-CO"/>
              </w:rPr>
              <w:t>8</w:t>
            </w:r>
            <w:r w:rsidR="004D2F31" w:rsidRPr="00BE65F9">
              <w:rPr>
                <w:rFonts w:ascii="Arial" w:hAnsi="Arial" w:cs="Arial"/>
                <w:spacing w:val="-4"/>
                <w:position w:val="4"/>
                <w:sz w:val="22"/>
                <w:szCs w:val="22"/>
                <w:lang w:val="es-CO"/>
              </w:rPr>
              <w:t>. Proteger la integridad de los bienes documentales.</w:t>
            </w:r>
          </w:p>
          <w:p w:rsidR="004D2F31" w:rsidRPr="00BE65F9" w:rsidRDefault="007840D7" w:rsidP="00562BDF">
            <w:pPr>
              <w:tabs>
                <w:tab w:val="left" w:pos="0"/>
              </w:tabs>
              <w:jc w:val="both"/>
              <w:rPr>
                <w:rFonts w:ascii="Arial" w:hAnsi="Arial" w:cs="Arial"/>
                <w:spacing w:val="-4"/>
                <w:position w:val="4"/>
                <w:sz w:val="22"/>
                <w:szCs w:val="22"/>
                <w:lang w:val="es-CO"/>
              </w:rPr>
            </w:pPr>
            <w:r>
              <w:rPr>
                <w:rFonts w:ascii="Arial" w:hAnsi="Arial" w:cs="Arial"/>
                <w:spacing w:val="-4"/>
                <w:position w:val="4"/>
                <w:sz w:val="22"/>
                <w:szCs w:val="22"/>
                <w:lang w:val="es-CO"/>
              </w:rPr>
              <w:t>9</w:t>
            </w:r>
            <w:r w:rsidR="004D2F31" w:rsidRPr="00BE65F9">
              <w:rPr>
                <w:rFonts w:ascii="Arial" w:hAnsi="Arial" w:cs="Arial"/>
                <w:spacing w:val="-4"/>
                <w:position w:val="4"/>
                <w:sz w:val="22"/>
                <w:szCs w:val="22"/>
                <w:lang w:val="es-CO"/>
              </w:rPr>
              <w:t>. Evitar realizar intervenciones que puedan afectar la autenticidad de los documentos.</w:t>
            </w:r>
          </w:p>
          <w:p w:rsidR="004D2F31" w:rsidRPr="00BE65F9" w:rsidRDefault="007840D7" w:rsidP="00562BDF">
            <w:pPr>
              <w:jc w:val="both"/>
              <w:rPr>
                <w:rFonts w:ascii="Arial" w:hAnsi="Arial" w:cs="Arial"/>
                <w:spacing w:val="-4"/>
                <w:position w:val="4"/>
                <w:sz w:val="22"/>
                <w:szCs w:val="22"/>
                <w:lang w:val="es-CO"/>
              </w:rPr>
            </w:pPr>
            <w:r>
              <w:rPr>
                <w:rFonts w:ascii="Arial" w:hAnsi="Arial" w:cs="Arial"/>
                <w:sz w:val="22"/>
                <w:szCs w:val="22"/>
                <w:lang w:val="es-CO"/>
              </w:rPr>
              <w:t>10</w:t>
            </w:r>
            <w:r w:rsidR="004D2F31" w:rsidRPr="00BE65F9">
              <w:rPr>
                <w:rFonts w:ascii="Arial" w:hAnsi="Arial" w:cs="Arial"/>
                <w:sz w:val="22"/>
                <w:szCs w:val="22"/>
                <w:lang w:val="es-CO"/>
              </w:rPr>
              <w:t>. Manejar la información que llegase a encontrar con prudencia y confidencialidad</w:t>
            </w:r>
            <w:r w:rsidR="004D2F31" w:rsidRPr="00BE65F9">
              <w:rPr>
                <w:rFonts w:ascii="Arial" w:hAnsi="Arial" w:cs="Arial"/>
                <w:sz w:val="22"/>
                <w:szCs w:val="22"/>
              </w:rPr>
              <w:t>.</w:t>
            </w:r>
          </w:p>
        </w:tc>
        <w:tc>
          <w:tcPr>
            <w:tcW w:w="2126" w:type="dxa"/>
          </w:tcPr>
          <w:p w:rsidR="004D2F31" w:rsidRPr="00BE65F9" w:rsidRDefault="004D2F31" w:rsidP="006C6626">
            <w:pPr>
              <w:jc w:val="both"/>
              <w:rPr>
                <w:rFonts w:ascii="Arial" w:hAnsi="Arial" w:cs="Arial"/>
                <w:b/>
                <w:sz w:val="22"/>
                <w:szCs w:val="22"/>
                <w:lang w:val="es-CO"/>
              </w:rPr>
            </w:pPr>
          </w:p>
          <w:p w:rsidR="004D2F31" w:rsidRPr="00BE65F9" w:rsidRDefault="004D2F31" w:rsidP="006C6626">
            <w:pPr>
              <w:jc w:val="both"/>
              <w:rPr>
                <w:rFonts w:ascii="Arial" w:hAnsi="Arial" w:cs="Arial"/>
                <w:b/>
                <w:sz w:val="22"/>
                <w:szCs w:val="22"/>
                <w:lang w:val="es-CO"/>
              </w:rPr>
            </w:pPr>
          </w:p>
          <w:p w:rsidR="004D2F31" w:rsidRPr="00BE65F9" w:rsidRDefault="004D2F31" w:rsidP="006C6626">
            <w:pPr>
              <w:jc w:val="both"/>
              <w:rPr>
                <w:rFonts w:ascii="Arial" w:hAnsi="Arial" w:cs="Arial"/>
                <w:b/>
                <w:sz w:val="22"/>
                <w:szCs w:val="22"/>
                <w:lang w:val="es-CO"/>
              </w:rPr>
            </w:pPr>
          </w:p>
          <w:p w:rsidR="004D2F31" w:rsidRPr="00BE65F9" w:rsidRDefault="00483E6A" w:rsidP="00650017">
            <w:pPr>
              <w:jc w:val="center"/>
              <w:rPr>
                <w:rFonts w:ascii="Arial" w:hAnsi="Arial" w:cs="Arial"/>
                <w:sz w:val="22"/>
                <w:szCs w:val="22"/>
                <w:lang w:val="es-CO"/>
              </w:rPr>
            </w:pPr>
            <w:r>
              <w:rPr>
                <w:rFonts w:ascii="Arial" w:hAnsi="Arial" w:cs="Arial"/>
                <w:sz w:val="22"/>
                <w:szCs w:val="22"/>
                <w:lang w:val="es-CO"/>
              </w:rPr>
              <w:t>Grupo Gestión Documental</w:t>
            </w:r>
          </w:p>
        </w:tc>
        <w:tc>
          <w:tcPr>
            <w:tcW w:w="1701" w:type="dxa"/>
          </w:tcPr>
          <w:p w:rsidR="004D2F31" w:rsidRPr="00BE65F9" w:rsidRDefault="004D2F31" w:rsidP="006C6626">
            <w:pPr>
              <w:jc w:val="both"/>
              <w:rPr>
                <w:rFonts w:ascii="Arial" w:hAnsi="Arial" w:cs="Arial"/>
                <w:b/>
                <w:sz w:val="22"/>
                <w:szCs w:val="22"/>
                <w:lang w:val="es-CO"/>
              </w:rPr>
            </w:pPr>
          </w:p>
          <w:p w:rsidR="004D2F31" w:rsidRPr="00BE65F9" w:rsidRDefault="004D2F31" w:rsidP="006C6626">
            <w:pPr>
              <w:jc w:val="both"/>
              <w:rPr>
                <w:rFonts w:ascii="Arial" w:hAnsi="Arial" w:cs="Arial"/>
                <w:b/>
                <w:sz w:val="22"/>
                <w:szCs w:val="22"/>
                <w:lang w:val="es-CO"/>
              </w:rPr>
            </w:pPr>
          </w:p>
          <w:p w:rsidR="004D2F31" w:rsidRPr="00BE65F9" w:rsidRDefault="004D2F31" w:rsidP="00562BDF">
            <w:pP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p>
          <w:p w:rsidR="004D2F31" w:rsidRPr="00BE65F9" w:rsidRDefault="004D2F31" w:rsidP="006C6626">
            <w:pPr>
              <w:jc w:val="center"/>
              <w:rPr>
                <w:rFonts w:ascii="Arial" w:hAnsi="Arial" w:cs="Arial"/>
                <w:sz w:val="22"/>
                <w:szCs w:val="22"/>
                <w:lang w:val="es-CO"/>
              </w:rPr>
            </w:pPr>
            <w:r w:rsidRPr="00BE65F9">
              <w:rPr>
                <w:rFonts w:ascii="Arial" w:hAnsi="Arial" w:cs="Arial"/>
                <w:sz w:val="22"/>
                <w:szCs w:val="22"/>
                <w:lang w:val="es-CO"/>
              </w:rPr>
              <w:t>No aplica</w:t>
            </w:r>
          </w:p>
          <w:p w:rsidR="004D2F31" w:rsidRPr="00BE65F9" w:rsidRDefault="004D2F31" w:rsidP="00562BDF">
            <w:pPr>
              <w:rPr>
                <w:rFonts w:ascii="Arial" w:hAnsi="Arial" w:cs="Arial"/>
                <w:sz w:val="22"/>
                <w:szCs w:val="22"/>
                <w:lang w:val="es-CO"/>
              </w:rPr>
            </w:pPr>
          </w:p>
        </w:tc>
      </w:tr>
      <w:tr w:rsidR="004D2F31" w:rsidRPr="00BE65F9" w:rsidTr="00333A69">
        <w:tc>
          <w:tcPr>
            <w:tcW w:w="5353" w:type="dxa"/>
          </w:tcPr>
          <w:p w:rsidR="004D2F31" w:rsidRPr="00C230C5" w:rsidRDefault="004D2F31" w:rsidP="007840D7">
            <w:pPr>
              <w:tabs>
                <w:tab w:val="left" w:pos="0"/>
              </w:tabs>
              <w:jc w:val="both"/>
              <w:rPr>
                <w:rFonts w:ascii="Arial" w:hAnsi="Arial" w:cs="Arial"/>
                <w:color w:val="FF0000"/>
                <w:spacing w:val="-4"/>
                <w:position w:val="4"/>
                <w:sz w:val="22"/>
                <w:szCs w:val="22"/>
                <w:lang w:val="es-CO"/>
              </w:rPr>
            </w:pPr>
          </w:p>
        </w:tc>
        <w:tc>
          <w:tcPr>
            <w:tcW w:w="2126" w:type="dxa"/>
          </w:tcPr>
          <w:p w:rsidR="004D2F31" w:rsidRPr="00C230C5" w:rsidRDefault="004D2F31" w:rsidP="00AF337D">
            <w:pPr>
              <w:jc w:val="center"/>
              <w:rPr>
                <w:rFonts w:ascii="Arial" w:hAnsi="Arial" w:cs="Arial"/>
                <w:b/>
                <w:color w:val="FF0000"/>
                <w:sz w:val="22"/>
                <w:szCs w:val="22"/>
                <w:lang w:val="es-CO"/>
              </w:rPr>
            </w:pPr>
          </w:p>
        </w:tc>
        <w:tc>
          <w:tcPr>
            <w:tcW w:w="1701" w:type="dxa"/>
          </w:tcPr>
          <w:p w:rsidR="004D2F31" w:rsidRPr="00C230C5" w:rsidRDefault="004D2F31" w:rsidP="007C22F1">
            <w:pPr>
              <w:jc w:val="center"/>
              <w:rPr>
                <w:rFonts w:ascii="Arial" w:hAnsi="Arial" w:cs="Arial"/>
                <w:b/>
                <w:color w:val="FF0000"/>
                <w:sz w:val="22"/>
                <w:szCs w:val="22"/>
                <w:lang w:val="es-CO"/>
              </w:rPr>
            </w:pPr>
          </w:p>
        </w:tc>
      </w:tr>
    </w:tbl>
    <w:p w:rsidR="007C22F1" w:rsidRDefault="007C22F1" w:rsidP="000D3093">
      <w:pPr>
        <w:jc w:val="both"/>
        <w:rPr>
          <w:rFonts w:ascii="Arial" w:hAnsi="Arial" w:cs="Arial"/>
          <w:b/>
          <w:sz w:val="22"/>
          <w:szCs w:val="22"/>
          <w:lang w:val="es-CO"/>
        </w:rPr>
      </w:pPr>
    </w:p>
    <w:p w:rsidR="00483E6A" w:rsidRDefault="00483E6A" w:rsidP="000D3093">
      <w:pPr>
        <w:jc w:val="both"/>
        <w:rPr>
          <w:rFonts w:ascii="Arial" w:hAnsi="Arial" w:cs="Arial"/>
          <w:b/>
          <w:sz w:val="22"/>
          <w:szCs w:val="22"/>
          <w:lang w:val="es-CO"/>
        </w:rPr>
      </w:pPr>
    </w:p>
    <w:p w:rsidR="00483E6A" w:rsidRPr="00BE65F9" w:rsidRDefault="00483E6A" w:rsidP="000D3093">
      <w:pPr>
        <w:jc w:val="both"/>
        <w:rPr>
          <w:rFonts w:ascii="Arial" w:hAnsi="Arial" w:cs="Arial"/>
          <w:b/>
          <w:sz w:val="22"/>
          <w:szCs w:val="22"/>
          <w:lang w:val="es-CO"/>
        </w:rPr>
      </w:pPr>
    </w:p>
    <w:tbl>
      <w:tblPr>
        <w:tblStyle w:val="Tablaconcuadrcula"/>
        <w:tblW w:w="9180" w:type="dxa"/>
        <w:tblLook w:val="04A0" w:firstRow="1" w:lastRow="0" w:firstColumn="1" w:lastColumn="0" w:noHBand="0" w:noVBand="1"/>
      </w:tblPr>
      <w:tblGrid>
        <w:gridCol w:w="5353"/>
        <w:gridCol w:w="2126"/>
        <w:gridCol w:w="1701"/>
      </w:tblGrid>
      <w:tr w:rsidR="004D2F31" w:rsidRPr="00BE65F9" w:rsidTr="00AF337D">
        <w:tc>
          <w:tcPr>
            <w:tcW w:w="5353" w:type="dxa"/>
          </w:tcPr>
          <w:p w:rsidR="004D2F31" w:rsidRDefault="00127A46" w:rsidP="007C22F1">
            <w:pPr>
              <w:autoSpaceDE w:val="0"/>
              <w:autoSpaceDN w:val="0"/>
              <w:adjustRightInd w:val="0"/>
              <w:jc w:val="both"/>
              <w:rPr>
                <w:rFonts w:ascii="Arial" w:hAnsi="Arial" w:cs="Arial"/>
                <w:spacing w:val="-4"/>
                <w:position w:val="4"/>
                <w:sz w:val="22"/>
                <w:szCs w:val="22"/>
                <w:lang w:val="es-CO"/>
              </w:rPr>
            </w:pPr>
            <w:r>
              <w:rPr>
                <w:rFonts w:ascii="Arial" w:hAnsi="Arial" w:cs="Arial"/>
                <w:spacing w:val="-4"/>
                <w:position w:val="4"/>
                <w:sz w:val="22"/>
                <w:szCs w:val="22"/>
                <w:lang w:val="es-CO"/>
              </w:rPr>
              <w:lastRenderedPageBreak/>
              <w:t>11</w:t>
            </w:r>
            <w:r w:rsidR="004D2F31" w:rsidRPr="00BE65F9">
              <w:rPr>
                <w:rFonts w:ascii="Arial" w:hAnsi="Arial" w:cs="Arial"/>
                <w:spacing w:val="-4"/>
                <w:position w:val="4"/>
                <w:sz w:val="22"/>
                <w:szCs w:val="22"/>
                <w:lang w:val="es-CO"/>
              </w:rPr>
              <w:t xml:space="preserve">. El Archivo Histórico, es aquel al cual se transfiere la documentación del archivo central que por decisión del comité interno de archivo, debe conservarse permanentemente, dado el valor que adquiere para la investigación, la ciencia y la cultura. También puede conservar documentos históricos recibidos por donación, depósito voluntario, adquisición o por expropiación. </w:t>
            </w:r>
          </w:p>
          <w:p w:rsidR="007840D7" w:rsidRPr="00BE65F9" w:rsidRDefault="007840D7" w:rsidP="007C22F1">
            <w:pPr>
              <w:autoSpaceDE w:val="0"/>
              <w:autoSpaceDN w:val="0"/>
              <w:adjustRightInd w:val="0"/>
              <w:jc w:val="both"/>
              <w:rPr>
                <w:rFonts w:ascii="Arial" w:hAnsi="Arial" w:cs="Arial"/>
                <w:spacing w:val="-4"/>
                <w:position w:val="4"/>
                <w:sz w:val="22"/>
                <w:szCs w:val="22"/>
                <w:lang w:val="es-CO"/>
              </w:rPr>
            </w:pPr>
          </w:p>
          <w:p w:rsidR="004D2F31" w:rsidRPr="00BE65F9" w:rsidRDefault="004D2F31" w:rsidP="007C22F1">
            <w:pPr>
              <w:autoSpaceDE w:val="0"/>
              <w:autoSpaceDN w:val="0"/>
              <w:adjustRightInd w:val="0"/>
              <w:jc w:val="both"/>
              <w:rPr>
                <w:rFonts w:ascii="Arial" w:hAnsi="Arial" w:cs="Arial"/>
                <w:spacing w:val="-4"/>
                <w:position w:val="4"/>
                <w:sz w:val="22"/>
                <w:szCs w:val="22"/>
                <w:lang w:val="es-CO"/>
              </w:rPr>
            </w:pPr>
            <w:r w:rsidRPr="00BE65F9">
              <w:rPr>
                <w:rFonts w:ascii="Arial" w:hAnsi="Arial" w:cs="Arial"/>
                <w:spacing w:val="-4"/>
                <w:position w:val="4"/>
                <w:sz w:val="22"/>
                <w:szCs w:val="22"/>
                <w:lang w:val="es-CO"/>
              </w:rPr>
              <w:t>Su organización responde a:</w:t>
            </w:r>
          </w:p>
          <w:p w:rsidR="004D2F31" w:rsidRPr="00BE65F9" w:rsidRDefault="004D2F31" w:rsidP="007C22F1">
            <w:pPr>
              <w:autoSpaceDE w:val="0"/>
              <w:autoSpaceDN w:val="0"/>
              <w:adjustRightInd w:val="0"/>
              <w:jc w:val="both"/>
              <w:rPr>
                <w:rFonts w:ascii="Arial" w:hAnsi="Arial" w:cs="Arial"/>
                <w:spacing w:val="-4"/>
                <w:position w:val="4"/>
                <w:sz w:val="22"/>
                <w:szCs w:val="22"/>
                <w:lang w:val="es-CO"/>
              </w:rPr>
            </w:pPr>
            <w:r w:rsidRPr="00BE65F9">
              <w:rPr>
                <w:rFonts w:ascii="Arial" w:hAnsi="Arial" w:cs="Arial"/>
                <w:spacing w:val="-4"/>
                <w:position w:val="4"/>
                <w:sz w:val="22"/>
                <w:szCs w:val="22"/>
                <w:lang w:val="es-CO"/>
              </w:rPr>
              <w:t>-La estructura orgánico-funcional de los fondos.</w:t>
            </w:r>
          </w:p>
          <w:p w:rsidR="004D2F31" w:rsidRPr="00BE65F9" w:rsidRDefault="004D2F31" w:rsidP="007C22F1">
            <w:pPr>
              <w:autoSpaceDE w:val="0"/>
              <w:autoSpaceDN w:val="0"/>
              <w:adjustRightInd w:val="0"/>
              <w:jc w:val="both"/>
              <w:rPr>
                <w:rFonts w:ascii="Arial" w:hAnsi="Arial" w:cs="Arial"/>
                <w:spacing w:val="-4"/>
                <w:position w:val="4"/>
                <w:sz w:val="22"/>
                <w:szCs w:val="22"/>
                <w:lang w:val="es-CO"/>
              </w:rPr>
            </w:pPr>
            <w:r w:rsidRPr="00BE65F9">
              <w:rPr>
                <w:rFonts w:ascii="Arial" w:hAnsi="Arial" w:cs="Arial"/>
                <w:spacing w:val="-4"/>
                <w:position w:val="4"/>
                <w:sz w:val="22"/>
                <w:szCs w:val="22"/>
                <w:lang w:val="es-CO"/>
              </w:rPr>
              <w:t>-Organización de secciones y subsecciones.</w:t>
            </w:r>
          </w:p>
          <w:p w:rsidR="004D2F31" w:rsidRPr="00BE65F9" w:rsidRDefault="004D2F31" w:rsidP="007C22F1">
            <w:pPr>
              <w:jc w:val="both"/>
              <w:rPr>
                <w:rFonts w:ascii="Arial" w:hAnsi="Arial" w:cs="Arial"/>
                <w:spacing w:val="-4"/>
                <w:position w:val="4"/>
                <w:sz w:val="22"/>
                <w:szCs w:val="22"/>
                <w:lang w:val="es-CO"/>
              </w:rPr>
            </w:pPr>
            <w:r w:rsidRPr="00BE65F9">
              <w:rPr>
                <w:rFonts w:ascii="Arial" w:hAnsi="Arial" w:cs="Arial"/>
                <w:spacing w:val="-4"/>
                <w:position w:val="4"/>
                <w:sz w:val="22"/>
                <w:szCs w:val="22"/>
                <w:lang w:val="es-CO"/>
              </w:rPr>
              <w:t xml:space="preserve">-Descripción documental: Se recomienda con un mayor nivel de análisis para responder a requerimientos y necesidades de </w:t>
            </w:r>
            <w:r w:rsidR="007840D7" w:rsidRPr="00BE65F9">
              <w:rPr>
                <w:rFonts w:ascii="Arial" w:hAnsi="Arial" w:cs="Arial"/>
                <w:spacing w:val="-4"/>
                <w:position w:val="4"/>
                <w:sz w:val="22"/>
                <w:szCs w:val="22"/>
                <w:lang w:val="es-CO"/>
              </w:rPr>
              <w:t>especialistas</w:t>
            </w:r>
            <w:r w:rsidRPr="00BE65F9">
              <w:rPr>
                <w:rFonts w:ascii="Arial" w:hAnsi="Arial" w:cs="Arial"/>
                <w:spacing w:val="-4"/>
                <w:position w:val="4"/>
                <w:sz w:val="22"/>
                <w:szCs w:val="22"/>
                <w:lang w:val="es-CO"/>
              </w:rPr>
              <w:t xml:space="preserve"> e investigadores.</w:t>
            </w:r>
          </w:p>
        </w:tc>
        <w:tc>
          <w:tcPr>
            <w:tcW w:w="2126" w:type="dxa"/>
            <w:vAlign w:val="center"/>
          </w:tcPr>
          <w:p w:rsidR="004D2F31" w:rsidRPr="00BE65F9" w:rsidRDefault="004D2F31" w:rsidP="00AF337D">
            <w:pPr>
              <w:rPr>
                <w:rFonts w:ascii="Arial" w:hAnsi="Arial" w:cs="Arial"/>
                <w:sz w:val="22"/>
                <w:szCs w:val="22"/>
                <w:lang w:val="es-CO"/>
              </w:rPr>
            </w:pPr>
          </w:p>
          <w:p w:rsidR="004D2F31" w:rsidRPr="00BE65F9" w:rsidRDefault="00483E6A" w:rsidP="00483E6A">
            <w:pPr>
              <w:jc w:val="center"/>
              <w:rPr>
                <w:rFonts w:ascii="Arial" w:hAnsi="Arial" w:cs="Arial"/>
                <w:sz w:val="22"/>
                <w:szCs w:val="22"/>
                <w:lang w:val="es-CO"/>
              </w:rPr>
            </w:pPr>
            <w:r>
              <w:rPr>
                <w:rFonts w:ascii="Arial" w:hAnsi="Arial" w:cs="Arial"/>
                <w:sz w:val="22"/>
                <w:szCs w:val="22"/>
                <w:lang w:val="es-CO"/>
              </w:rPr>
              <w:t xml:space="preserve">Grupo Gestión Documental </w:t>
            </w:r>
          </w:p>
        </w:tc>
        <w:tc>
          <w:tcPr>
            <w:tcW w:w="1701" w:type="dxa"/>
            <w:vAlign w:val="center"/>
          </w:tcPr>
          <w:p w:rsidR="004D2F31" w:rsidRPr="00BE65F9" w:rsidRDefault="004D2F31" w:rsidP="00AF337D">
            <w:pPr>
              <w:jc w:val="center"/>
              <w:rPr>
                <w:rFonts w:ascii="Arial" w:hAnsi="Arial" w:cs="Arial"/>
                <w:b/>
                <w:sz w:val="22"/>
                <w:szCs w:val="22"/>
                <w:lang w:val="es-CO"/>
              </w:rPr>
            </w:pPr>
          </w:p>
          <w:p w:rsidR="004D2F31" w:rsidRPr="00BE65F9" w:rsidRDefault="004D2F31" w:rsidP="00AF337D">
            <w:pPr>
              <w:jc w:val="center"/>
              <w:rPr>
                <w:rFonts w:ascii="Arial" w:hAnsi="Arial" w:cs="Arial"/>
                <w:b/>
                <w:sz w:val="22"/>
                <w:szCs w:val="22"/>
                <w:lang w:val="es-CO"/>
              </w:rPr>
            </w:pPr>
          </w:p>
          <w:p w:rsidR="004D2F31" w:rsidRPr="00BE65F9" w:rsidRDefault="004D2F31" w:rsidP="00AF337D">
            <w:pPr>
              <w:jc w:val="center"/>
              <w:rPr>
                <w:rFonts w:ascii="Arial" w:hAnsi="Arial" w:cs="Arial"/>
                <w:b/>
                <w:sz w:val="22"/>
                <w:szCs w:val="22"/>
                <w:lang w:val="es-CO"/>
              </w:rPr>
            </w:pPr>
          </w:p>
          <w:p w:rsidR="004D2F31" w:rsidRPr="00BE65F9" w:rsidRDefault="004D2F31" w:rsidP="00AF337D">
            <w:pPr>
              <w:jc w:val="center"/>
              <w:rPr>
                <w:rFonts w:ascii="Arial" w:hAnsi="Arial" w:cs="Arial"/>
                <w:sz w:val="22"/>
                <w:szCs w:val="22"/>
                <w:lang w:val="es-CO"/>
              </w:rPr>
            </w:pPr>
          </w:p>
          <w:p w:rsidR="004D2F31" w:rsidRPr="00BE65F9" w:rsidRDefault="004D2F31" w:rsidP="00AF337D">
            <w:pPr>
              <w:jc w:val="center"/>
              <w:rPr>
                <w:rFonts w:ascii="Arial" w:hAnsi="Arial" w:cs="Arial"/>
                <w:sz w:val="22"/>
                <w:szCs w:val="22"/>
                <w:lang w:val="es-CO"/>
              </w:rPr>
            </w:pPr>
          </w:p>
          <w:p w:rsidR="004D2F31" w:rsidRPr="00BE65F9" w:rsidRDefault="004D2F31" w:rsidP="00AF337D">
            <w:pPr>
              <w:rPr>
                <w:rFonts w:ascii="Arial" w:hAnsi="Arial" w:cs="Arial"/>
                <w:sz w:val="22"/>
                <w:szCs w:val="22"/>
                <w:lang w:val="es-CO"/>
              </w:rPr>
            </w:pPr>
          </w:p>
          <w:p w:rsidR="004D2F31" w:rsidRPr="00BE65F9" w:rsidRDefault="00291A34" w:rsidP="00AF337D">
            <w:pPr>
              <w:jc w:val="center"/>
              <w:rPr>
                <w:rFonts w:ascii="Arial" w:hAnsi="Arial" w:cs="Arial"/>
                <w:sz w:val="22"/>
                <w:szCs w:val="22"/>
                <w:lang w:val="es-CO"/>
              </w:rPr>
            </w:pPr>
            <w:r>
              <w:rPr>
                <w:rFonts w:ascii="Arial" w:hAnsi="Arial" w:cs="Arial"/>
                <w:sz w:val="22"/>
                <w:szCs w:val="22"/>
                <w:lang w:val="es-CO"/>
              </w:rPr>
              <w:t>Formato de tabla de val</w:t>
            </w:r>
            <w:r w:rsidR="00BC5065">
              <w:rPr>
                <w:rFonts w:ascii="Arial" w:hAnsi="Arial" w:cs="Arial"/>
                <w:sz w:val="22"/>
                <w:szCs w:val="22"/>
                <w:lang w:val="es-CO"/>
              </w:rPr>
              <w:t>oración documental TVD, GD-R-007</w:t>
            </w:r>
          </w:p>
          <w:p w:rsidR="004D2F31" w:rsidRPr="00BE65F9" w:rsidRDefault="004D2F31" w:rsidP="00AF337D">
            <w:pPr>
              <w:jc w:val="center"/>
              <w:rPr>
                <w:rFonts w:ascii="Arial" w:hAnsi="Arial" w:cs="Arial"/>
                <w:sz w:val="22"/>
                <w:szCs w:val="22"/>
                <w:lang w:val="es-CO"/>
              </w:rPr>
            </w:pPr>
          </w:p>
          <w:p w:rsidR="004D2F31" w:rsidRPr="00BE65F9" w:rsidRDefault="004D2F31" w:rsidP="00AF337D">
            <w:pPr>
              <w:jc w:val="center"/>
              <w:rPr>
                <w:rFonts w:ascii="Arial" w:hAnsi="Arial" w:cs="Arial"/>
                <w:sz w:val="22"/>
                <w:szCs w:val="22"/>
                <w:lang w:val="es-CO"/>
              </w:rPr>
            </w:pPr>
          </w:p>
          <w:p w:rsidR="004D2F31" w:rsidRPr="00BE65F9" w:rsidRDefault="004D2F31" w:rsidP="00AF337D">
            <w:pPr>
              <w:jc w:val="center"/>
              <w:rPr>
                <w:rFonts w:ascii="Arial" w:hAnsi="Arial" w:cs="Arial"/>
                <w:sz w:val="22"/>
                <w:szCs w:val="22"/>
                <w:lang w:val="es-CO"/>
              </w:rPr>
            </w:pPr>
          </w:p>
          <w:p w:rsidR="004D2F31" w:rsidRPr="00BE65F9" w:rsidRDefault="004D2F31" w:rsidP="00AF337D">
            <w:pPr>
              <w:jc w:val="center"/>
              <w:rPr>
                <w:rFonts w:ascii="Arial" w:hAnsi="Arial" w:cs="Arial"/>
                <w:sz w:val="22"/>
                <w:szCs w:val="22"/>
                <w:lang w:val="es-CO"/>
              </w:rPr>
            </w:pPr>
          </w:p>
        </w:tc>
      </w:tr>
    </w:tbl>
    <w:p w:rsidR="002E4578" w:rsidRPr="00BE65F9" w:rsidRDefault="002E4578" w:rsidP="000D3093">
      <w:pPr>
        <w:rPr>
          <w:rFonts w:ascii="Arial" w:hAnsi="Arial" w:cs="Arial"/>
          <w:sz w:val="22"/>
          <w:szCs w:val="22"/>
        </w:rPr>
      </w:pPr>
    </w:p>
    <w:p w:rsidR="004631BC" w:rsidRPr="00333A69" w:rsidRDefault="004631BC" w:rsidP="004631BC">
      <w:pPr>
        <w:tabs>
          <w:tab w:val="left" w:pos="360"/>
        </w:tabs>
        <w:jc w:val="both"/>
        <w:rPr>
          <w:rFonts w:ascii="Arial" w:hAnsi="Arial" w:cs="Arial"/>
          <w:sz w:val="22"/>
          <w:szCs w:val="22"/>
        </w:rPr>
      </w:pPr>
    </w:p>
    <w:p w:rsidR="00F41628" w:rsidRPr="00333A69" w:rsidRDefault="00F41628" w:rsidP="00333A69">
      <w:pPr>
        <w:pStyle w:val="Ttulo3"/>
        <w:numPr>
          <w:ilvl w:val="0"/>
          <w:numId w:val="15"/>
        </w:numPr>
        <w:jc w:val="left"/>
        <w:rPr>
          <w:rFonts w:cs="Arial"/>
          <w:color w:val="auto"/>
          <w:sz w:val="22"/>
          <w:szCs w:val="22"/>
        </w:rPr>
      </w:pPr>
      <w:r w:rsidRPr="00333A69">
        <w:rPr>
          <w:rFonts w:cs="Arial"/>
          <w:color w:val="auto"/>
          <w:sz w:val="22"/>
          <w:szCs w:val="22"/>
        </w:rPr>
        <w:t>CONTROL DE CAMBIOS</w:t>
      </w:r>
    </w:p>
    <w:p w:rsidR="00F41628" w:rsidRDefault="00F41628" w:rsidP="00F41628">
      <w:pPr>
        <w:tabs>
          <w:tab w:val="num" w:pos="360"/>
        </w:tabs>
        <w:rPr>
          <w:rFonts w:ascii="Leelawadee" w:hAnsi="Leelawadee" w:cs="Leelawadee"/>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13"/>
        <w:gridCol w:w="1984"/>
        <w:gridCol w:w="5812"/>
      </w:tblGrid>
      <w:tr w:rsidR="00333A69" w:rsidRPr="004D041F" w:rsidTr="00F86194">
        <w:tc>
          <w:tcPr>
            <w:tcW w:w="1413" w:type="dxa"/>
            <w:shd w:val="clear" w:color="auto" w:fill="D9D9D9" w:themeFill="background1" w:themeFillShade="D9"/>
          </w:tcPr>
          <w:p w:rsidR="00333A69" w:rsidRPr="004D041F" w:rsidRDefault="00333A69" w:rsidP="008C1312">
            <w:pPr>
              <w:jc w:val="center"/>
              <w:rPr>
                <w:rFonts w:ascii="Arial" w:hAnsi="Arial" w:cs="Arial"/>
                <w:b/>
                <w:sz w:val="22"/>
                <w:szCs w:val="22"/>
              </w:rPr>
            </w:pPr>
            <w:r>
              <w:rPr>
                <w:rFonts w:ascii="Arial" w:hAnsi="Arial" w:cs="Arial"/>
                <w:b/>
                <w:sz w:val="22"/>
                <w:szCs w:val="22"/>
              </w:rPr>
              <w:t>FECHA</w:t>
            </w:r>
          </w:p>
        </w:tc>
        <w:tc>
          <w:tcPr>
            <w:tcW w:w="1984" w:type="dxa"/>
            <w:shd w:val="clear" w:color="auto" w:fill="D9D9D9" w:themeFill="background1" w:themeFillShade="D9"/>
          </w:tcPr>
          <w:p w:rsidR="00333A69" w:rsidRPr="004D041F" w:rsidRDefault="00333A69" w:rsidP="008C1312">
            <w:pPr>
              <w:jc w:val="center"/>
              <w:rPr>
                <w:rFonts w:ascii="Arial" w:hAnsi="Arial" w:cs="Arial"/>
                <w:b/>
                <w:sz w:val="22"/>
                <w:szCs w:val="22"/>
              </w:rPr>
            </w:pPr>
            <w:r>
              <w:rPr>
                <w:rFonts w:ascii="Arial" w:hAnsi="Arial" w:cs="Arial"/>
                <w:b/>
                <w:sz w:val="22"/>
                <w:szCs w:val="22"/>
              </w:rPr>
              <w:t>VERSION</w:t>
            </w:r>
          </w:p>
        </w:tc>
        <w:tc>
          <w:tcPr>
            <w:tcW w:w="5812" w:type="dxa"/>
            <w:shd w:val="clear" w:color="auto" w:fill="D9D9D9" w:themeFill="background1" w:themeFillShade="D9"/>
          </w:tcPr>
          <w:p w:rsidR="00333A69" w:rsidRPr="004D041F" w:rsidRDefault="00333A69" w:rsidP="008C1312">
            <w:pPr>
              <w:jc w:val="center"/>
              <w:rPr>
                <w:rFonts w:ascii="Arial" w:hAnsi="Arial" w:cs="Arial"/>
                <w:b/>
                <w:sz w:val="22"/>
                <w:szCs w:val="22"/>
              </w:rPr>
            </w:pPr>
            <w:r w:rsidRPr="004D041F">
              <w:rPr>
                <w:rFonts w:ascii="Arial" w:hAnsi="Arial" w:cs="Arial"/>
                <w:b/>
                <w:sz w:val="22"/>
                <w:szCs w:val="22"/>
              </w:rPr>
              <w:t>DESCRIPCIÓN</w:t>
            </w:r>
          </w:p>
        </w:tc>
      </w:tr>
      <w:tr w:rsidR="00333A69" w:rsidRPr="004D041F" w:rsidTr="00F86194">
        <w:tc>
          <w:tcPr>
            <w:tcW w:w="1413" w:type="dxa"/>
          </w:tcPr>
          <w:p w:rsidR="00ED6A81" w:rsidRDefault="00ED6A81" w:rsidP="008C1312">
            <w:pPr>
              <w:jc w:val="center"/>
              <w:rPr>
                <w:rFonts w:ascii="Arial" w:hAnsi="Arial" w:cs="Arial"/>
                <w:sz w:val="22"/>
                <w:szCs w:val="22"/>
              </w:rPr>
            </w:pPr>
          </w:p>
          <w:p w:rsidR="00333A69" w:rsidRPr="004D041F" w:rsidRDefault="0060484A" w:rsidP="008C1312">
            <w:pPr>
              <w:jc w:val="center"/>
              <w:rPr>
                <w:rFonts w:ascii="Arial" w:hAnsi="Arial" w:cs="Arial"/>
                <w:sz w:val="22"/>
                <w:szCs w:val="22"/>
              </w:rPr>
            </w:pPr>
            <w:r>
              <w:rPr>
                <w:rFonts w:ascii="Arial" w:hAnsi="Arial" w:cs="Arial"/>
                <w:sz w:val="22"/>
                <w:szCs w:val="22"/>
              </w:rPr>
              <w:t>05-10-2016</w:t>
            </w:r>
          </w:p>
        </w:tc>
        <w:tc>
          <w:tcPr>
            <w:tcW w:w="1984" w:type="dxa"/>
          </w:tcPr>
          <w:p w:rsidR="00333A69" w:rsidRDefault="00333A69" w:rsidP="008C1312">
            <w:pPr>
              <w:jc w:val="center"/>
              <w:rPr>
                <w:rFonts w:ascii="Arial" w:hAnsi="Arial" w:cs="Arial"/>
                <w:sz w:val="22"/>
                <w:szCs w:val="22"/>
              </w:rPr>
            </w:pPr>
            <w:r w:rsidRPr="004D041F">
              <w:rPr>
                <w:rFonts w:ascii="Arial" w:hAnsi="Arial" w:cs="Arial"/>
                <w:sz w:val="22"/>
                <w:szCs w:val="22"/>
              </w:rPr>
              <w:t>Emisión original</w:t>
            </w:r>
          </w:p>
          <w:p w:rsidR="0060484A" w:rsidRPr="004D041F" w:rsidRDefault="0060484A" w:rsidP="008C1312">
            <w:pPr>
              <w:jc w:val="center"/>
              <w:rPr>
                <w:rFonts w:ascii="Arial" w:hAnsi="Arial" w:cs="Arial"/>
                <w:sz w:val="22"/>
                <w:szCs w:val="22"/>
              </w:rPr>
            </w:pPr>
            <w:r>
              <w:rPr>
                <w:rFonts w:ascii="Arial" w:hAnsi="Arial" w:cs="Arial"/>
                <w:sz w:val="22"/>
                <w:szCs w:val="22"/>
              </w:rPr>
              <w:t>00</w:t>
            </w:r>
          </w:p>
        </w:tc>
        <w:tc>
          <w:tcPr>
            <w:tcW w:w="5812" w:type="dxa"/>
          </w:tcPr>
          <w:p w:rsidR="00ED6A81" w:rsidRDefault="00ED6A81" w:rsidP="0060484A">
            <w:pPr>
              <w:rPr>
                <w:rFonts w:ascii="Arial" w:hAnsi="Arial" w:cs="Arial"/>
                <w:sz w:val="22"/>
                <w:szCs w:val="22"/>
              </w:rPr>
            </w:pPr>
          </w:p>
          <w:p w:rsidR="00333A69" w:rsidRPr="004D041F" w:rsidRDefault="0060484A" w:rsidP="0060484A">
            <w:pPr>
              <w:rPr>
                <w:rFonts w:ascii="Arial" w:hAnsi="Arial" w:cs="Arial"/>
                <w:sz w:val="22"/>
                <w:szCs w:val="22"/>
              </w:rPr>
            </w:pPr>
            <w:r>
              <w:rPr>
                <w:rFonts w:ascii="Arial" w:hAnsi="Arial" w:cs="Arial"/>
                <w:sz w:val="22"/>
                <w:szCs w:val="22"/>
              </w:rPr>
              <w:t>CREACION  DEL DOCUMENTO</w:t>
            </w:r>
          </w:p>
        </w:tc>
      </w:tr>
      <w:tr w:rsidR="00333A69" w:rsidRPr="004D041F" w:rsidTr="00F86194">
        <w:tc>
          <w:tcPr>
            <w:tcW w:w="1413" w:type="dxa"/>
          </w:tcPr>
          <w:p w:rsidR="00333A69" w:rsidRPr="004D041F" w:rsidRDefault="00FE2401" w:rsidP="008C1312">
            <w:pPr>
              <w:jc w:val="center"/>
              <w:rPr>
                <w:rFonts w:ascii="Arial" w:hAnsi="Arial" w:cs="Arial"/>
                <w:sz w:val="22"/>
                <w:szCs w:val="22"/>
              </w:rPr>
            </w:pPr>
            <w:r>
              <w:rPr>
                <w:rFonts w:ascii="Arial" w:hAnsi="Arial" w:cs="Arial"/>
                <w:sz w:val="22"/>
                <w:szCs w:val="22"/>
              </w:rPr>
              <w:t>07-09-2018</w:t>
            </w:r>
          </w:p>
        </w:tc>
        <w:tc>
          <w:tcPr>
            <w:tcW w:w="1984" w:type="dxa"/>
          </w:tcPr>
          <w:p w:rsidR="00333A69" w:rsidRPr="004D041F" w:rsidRDefault="00FE2401" w:rsidP="008C1312">
            <w:pPr>
              <w:jc w:val="center"/>
              <w:rPr>
                <w:rFonts w:ascii="Arial" w:hAnsi="Arial" w:cs="Arial"/>
                <w:sz w:val="22"/>
                <w:szCs w:val="22"/>
              </w:rPr>
            </w:pPr>
            <w:r>
              <w:rPr>
                <w:rFonts w:ascii="Arial" w:hAnsi="Arial" w:cs="Arial"/>
                <w:sz w:val="22"/>
                <w:szCs w:val="22"/>
              </w:rPr>
              <w:t>01</w:t>
            </w:r>
          </w:p>
        </w:tc>
        <w:tc>
          <w:tcPr>
            <w:tcW w:w="5812" w:type="dxa"/>
          </w:tcPr>
          <w:p w:rsidR="00333A69" w:rsidRDefault="00333A69" w:rsidP="008C1312">
            <w:pPr>
              <w:jc w:val="center"/>
              <w:rPr>
                <w:rFonts w:ascii="Arial" w:hAnsi="Arial" w:cs="Arial"/>
                <w:sz w:val="22"/>
                <w:szCs w:val="22"/>
              </w:rPr>
            </w:pPr>
          </w:p>
          <w:p w:rsidR="00333A69" w:rsidRPr="004D041F" w:rsidRDefault="00FE2401" w:rsidP="00FE2401">
            <w:pPr>
              <w:rPr>
                <w:rFonts w:ascii="Arial" w:hAnsi="Arial" w:cs="Arial"/>
                <w:sz w:val="22"/>
                <w:szCs w:val="22"/>
              </w:rPr>
            </w:pPr>
            <w:r>
              <w:rPr>
                <w:rFonts w:ascii="Arial" w:hAnsi="Arial" w:cs="Arial"/>
                <w:sz w:val="22"/>
                <w:szCs w:val="22"/>
              </w:rPr>
              <w:t>ACTUALIZACION</w:t>
            </w:r>
          </w:p>
        </w:tc>
      </w:tr>
    </w:tbl>
    <w:p w:rsidR="003C24B6" w:rsidRDefault="003C24B6" w:rsidP="00F41628">
      <w:pPr>
        <w:tabs>
          <w:tab w:val="num" w:pos="360"/>
        </w:tabs>
      </w:pPr>
    </w:p>
    <w:sectPr w:rsidR="003C24B6" w:rsidSect="00EF341A">
      <w:headerReference w:type="default" r:id="rId8"/>
      <w:pgSz w:w="12240" w:h="15840"/>
      <w:pgMar w:top="1417" w:right="1608" w:bottom="1417" w:left="1701" w:header="708" w:footer="10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BA" w:rsidRDefault="008552BA" w:rsidP="008A60F2">
      <w:r>
        <w:separator/>
      </w:r>
    </w:p>
  </w:endnote>
  <w:endnote w:type="continuationSeparator" w:id="0">
    <w:p w:rsidR="008552BA" w:rsidRDefault="008552BA" w:rsidP="008A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eelawadee">
    <w:altName w:val="Arial Unicode MS"/>
    <w:panose1 w:val="020B0502040204020203"/>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BA" w:rsidRDefault="008552BA" w:rsidP="008A60F2">
      <w:r>
        <w:separator/>
      </w:r>
    </w:p>
  </w:footnote>
  <w:footnote w:type="continuationSeparator" w:id="0">
    <w:p w:rsidR="008552BA" w:rsidRDefault="008552BA" w:rsidP="008A6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9"/>
      <w:gridCol w:w="3665"/>
      <w:gridCol w:w="2126"/>
    </w:tblGrid>
    <w:tr w:rsidR="00BE65F9" w:rsidRPr="00354024" w:rsidTr="00BE65F9">
      <w:trPr>
        <w:trHeight w:val="463"/>
      </w:trPr>
      <w:tc>
        <w:tcPr>
          <w:tcW w:w="3139" w:type="dxa"/>
          <w:vMerge w:val="restart"/>
          <w:vAlign w:val="center"/>
        </w:tcPr>
        <w:p w:rsidR="00BE65F9" w:rsidRPr="00354024" w:rsidRDefault="00BE65F9" w:rsidP="00BE65F9">
          <w:pPr>
            <w:pStyle w:val="Encabezado"/>
            <w:jc w:val="center"/>
            <w:rPr>
              <w:b/>
            </w:rPr>
          </w:pPr>
          <w:r w:rsidRPr="00354024">
            <w:rPr>
              <w:b/>
              <w:noProof/>
            </w:rPr>
            <w:drawing>
              <wp:inline distT="0" distB="0" distL="0" distR="0" wp14:anchorId="4AF1A324" wp14:editId="330C77A4">
                <wp:extent cx="1552575" cy="838200"/>
                <wp:effectExtent l="0" t="0" r="0" b="0"/>
                <wp:docPr id="1" name="Imagen 1" descr="Logo 2016 Calidad-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6 Calidad-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inline>
            </w:drawing>
          </w:r>
        </w:p>
      </w:tc>
      <w:tc>
        <w:tcPr>
          <w:tcW w:w="3665" w:type="dxa"/>
          <w:vMerge w:val="restart"/>
          <w:vAlign w:val="center"/>
        </w:tcPr>
        <w:p w:rsidR="00BE65F9" w:rsidRPr="00C11785" w:rsidRDefault="00BE65F9" w:rsidP="00BE65F9">
          <w:pPr>
            <w:pStyle w:val="Encabezado"/>
            <w:jc w:val="center"/>
            <w:rPr>
              <w:rFonts w:ascii="Arial" w:hAnsi="Arial" w:cs="Arial"/>
              <w:b/>
            </w:rPr>
          </w:pPr>
          <w:r w:rsidRPr="00C11785">
            <w:rPr>
              <w:rFonts w:ascii="Arial" w:hAnsi="Arial" w:cs="Arial"/>
              <w:b/>
            </w:rPr>
            <w:t xml:space="preserve">PROCEDIMIENTO </w:t>
          </w:r>
          <w:r>
            <w:rPr>
              <w:rFonts w:ascii="Arial" w:hAnsi="Arial" w:cs="Arial"/>
              <w:b/>
            </w:rPr>
            <w:t>ORGANIZACIÓN ARCHIVOS CENTRAL E HISTORICO</w:t>
          </w:r>
        </w:p>
        <w:p w:rsidR="00BE65F9" w:rsidRPr="00354024" w:rsidRDefault="00BE65F9" w:rsidP="00BE65F9">
          <w:pPr>
            <w:pStyle w:val="Encabezado"/>
            <w:jc w:val="center"/>
            <w:rPr>
              <w:rFonts w:ascii="Arial" w:hAnsi="Arial" w:cs="Arial"/>
              <w:b/>
            </w:rPr>
          </w:pPr>
        </w:p>
        <w:p w:rsidR="00BE65F9" w:rsidRPr="00354024" w:rsidRDefault="00BE65F9" w:rsidP="00BE65F9">
          <w:pPr>
            <w:pStyle w:val="Encabezado"/>
            <w:jc w:val="center"/>
            <w:rPr>
              <w:rFonts w:ascii="Arial" w:hAnsi="Arial" w:cs="Arial"/>
              <w:b/>
            </w:rPr>
          </w:pPr>
          <w:r w:rsidRPr="00354024">
            <w:rPr>
              <w:rFonts w:ascii="Arial" w:hAnsi="Arial" w:cs="Arial"/>
              <w:b/>
            </w:rPr>
            <w:t>SISTEMA INTEGRADO DE GESTIÓN</w:t>
          </w:r>
        </w:p>
      </w:tc>
      <w:tc>
        <w:tcPr>
          <w:tcW w:w="2126" w:type="dxa"/>
          <w:vAlign w:val="center"/>
        </w:tcPr>
        <w:p w:rsidR="00BE65F9" w:rsidRPr="00354024" w:rsidRDefault="00BE65F9" w:rsidP="00BE65F9">
          <w:pPr>
            <w:pStyle w:val="Encabezado"/>
            <w:rPr>
              <w:rFonts w:ascii="Arial" w:hAnsi="Arial" w:cs="Arial"/>
            </w:rPr>
          </w:pPr>
          <w:r w:rsidRPr="00354024">
            <w:rPr>
              <w:rFonts w:ascii="Arial" w:hAnsi="Arial" w:cs="Arial"/>
              <w:b/>
            </w:rPr>
            <w:t xml:space="preserve"> CÓDIGO:   </w:t>
          </w:r>
          <w:r w:rsidRPr="00C34A29">
            <w:rPr>
              <w:rFonts w:ascii="Arial" w:hAnsi="Arial" w:cs="Arial"/>
            </w:rPr>
            <w:t>GD</w:t>
          </w:r>
          <w:r w:rsidRPr="00354024">
            <w:rPr>
              <w:rFonts w:ascii="Arial" w:hAnsi="Arial" w:cs="Arial"/>
            </w:rPr>
            <w:t>-P-</w:t>
          </w:r>
          <w:r w:rsidR="007840D7">
            <w:rPr>
              <w:rFonts w:ascii="Arial" w:hAnsi="Arial" w:cs="Arial"/>
            </w:rPr>
            <w:t>003</w:t>
          </w:r>
        </w:p>
      </w:tc>
    </w:tr>
    <w:tr w:rsidR="00BE65F9" w:rsidRPr="00354024" w:rsidTr="00BE65F9">
      <w:trPr>
        <w:trHeight w:val="463"/>
      </w:trPr>
      <w:tc>
        <w:tcPr>
          <w:tcW w:w="3139" w:type="dxa"/>
          <w:vMerge/>
        </w:tcPr>
        <w:p w:rsidR="00BE65F9" w:rsidRPr="00354024" w:rsidRDefault="00BE65F9" w:rsidP="00BE65F9">
          <w:pPr>
            <w:pStyle w:val="Encabezado"/>
            <w:rPr>
              <w:b/>
            </w:rPr>
          </w:pPr>
        </w:p>
      </w:tc>
      <w:tc>
        <w:tcPr>
          <w:tcW w:w="3665" w:type="dxa"/>
          <w:vMerge/>
          <w:vAlign w:val="center"/>
        </w:tcPr>
        <w:p w:rsidR="00BE65F9" w:rsidRPr="00354024" w:rsidRDefault="00BE65F9" w:rsidP="00BE65F9">
          <w:pPr>
            <w:pStyle w:val="Encabezado"/>
            <w:jc w:val="center"/>
            <w:rPr>
              <w:rFonts w:ascii="Arial" w:hAnsi="Arial" w:cs="Arial"/>
              <w:b/>
            </w:rPr>
          </w:pPr>
        </w:p>
      </w:tc>
      <w:tc>
        <w:tcPr>
          <w:tcW w:w="2126" w:type="dxa"/>
          <w:vAlign w:val="center"/>
        </w:tcPr>
        <w:p w:rsidR="00BE65F9" w:rsidRDefault="00BE65F9" w:rsidP="00BE65F9">
          <w:pPr>
            <w:pStyle w:val="Encabezado"/>
            <w:rPr>
              <w:rFonts w:ascii="Arial" w:hAnsi="Arial" w:cs="Arial"/>
              <w:b/>
            </w:rPr>
          </w:pPr>
          <w:r w:rsidRPr="00354024">
            <w:rPr>
              <w:rFonts w:ascii="Arial" w:hAnsi="Arial" w:cs="Arial"/>
              <w:b/>
            </w:rPr>
            <w:t xml:space="preserve"> FECHA VIGENCIA:</w:t>
          </w:r>
        </w:p>
        <w:p w:rsidR="00BE65F9" w:rsidRPr="00354024" w:rsidRDefault="003C6693" w:rsidP="003C6693">
          <w:pPr>
            <w:pStyle w:val="Encabezado"/>
            <w:rPr>
              <w:rFonts w:ascii="Arial" w:hAnsi="Arial" w:cs="Arial"/>
            </w:rPr>
          </w:pPr>
          <w:r>
            <w:rPr>
              <w:rFonts w:ascii="Arial" w:hAnsi="Arial" w:cs="Arial"/>
            </w:rPr>
            <w:t>07</w:t>
          </w:r>
          <w:r w:rsidR="0060484A">
            <w:rPr>
              <w:rFonts w:ascii="Arial" w:hAnsi="Arial" w:cs="Arial"/>
            </w:rPr>
            <w:t>-</w:t>
          </w:r>
          <w:r>
            <w:rPr>
              <w:rFonts w:ascii="Arial" w:hAnsi="Arial" w:cs="Arial"/>
            </w:rPr>
            <w:t>09-2018</w:t>
          </w:r>
        </w:p>
      </w:tc>
    </w:tr>
    <w:tr w:rsidR="00BE65F9" w:rsidRPr="00354024" w:rsidTr="00BE65F9">
      <w:trPr>
        <w:trHeight w:val="463"/>
      </w:trPr>
      <w:tc>
        <w:tcPr>
          <w:tcW w:w="3139" w:type="dxa"/>
          <w:vMerge/>
        </w:tcPr>
        <w:p w:rsidR="00BE65F9" w:rsidRPr="00354024" w:rsidRDefault="00BE65F9" w:rsidP="00BE65F9">
          <w:pPr>
            <w:pStyle w:val="Encabezado"/>
            <w:rPr>
              <w:b/>
            </w:rPr>
          </w:pPr>
        </w:p>
      </w:tc>
      <w:tc>
        <w:tcPr>
          <w:tcW w:w="3665" w:type="dxa"/>
          <w:vMerge/>
        </w:tcPr>
        <w:p w:rsidR="00BE65F9" w:rsidRPr="00354024" w:rsidRDefault="00BE65F9" w:rsidP="00BE65F9">
          <w:pPr>
            <w:pStyle w:val="Encabezado"/>
            <w:rPr>
              <w:b/>
            </w:rPr>
          </w:pPr>
        </w:p>
      </w:tc>
      <w:tc>
        <w:tcPr>
          <w:tcW w:w="2126" w:type="dxa"/>
          <w:vAlign w:val="center"/>
        </w:tcPr>
        <w:p w:rsidR="00BE65F9" w:rsidRPr="00354024" w:rsidRDefault="00BE65F9" w:rsidP="00BE65F9">
          <w:pPr>
            <w:pStyle w:val="Encabezado"/>
            <w:rPr>
              <w:rFonts w:ascii="Arial" w:hAnsi="Arial" w:cs="Arial"/>
              <w:b/>
            </w:rPr>
          </w:pPr>
          <w:r w:rsidRPr="00354024">
            <w:rPr>
              <w:rFonts w:ascii="Arial" w:hAnsi="Arial" w:cs="Arial"/>
              <w:b/>
            </w:rPr>
            <w:t xml:space="preserve"> VERSIÓN: </w:t>
          </w:r>
          <w:r w:rsidR="003C6693">
            <w:rPr>
              <w:rFonts w:ascii="Arial" w:hAnsi="Arial" w:cs="Arial"/>
              <w:b/>
            </w:rPr>
            <w:t>01</w:t>
          </w:r>
        </w:p>
      </w:tc>
    </w:tr>
    <w:tr w:rsidR="00BE65F9" w:rsidRPr="00354024" w:rsidTr="00BE65F9">
      <w:trPr>
        <w:trHeight w:val="463"/>
      </w:trPr>
      <w:tc>
        <w:tcPr>
          <w:tcW w:w="3139" w:type="dxa"/>
          <w:vMerge/>
        </w:tcPr>
        <w:p w:rsidR="00BE65F9" w:rsidRPr="00354024" w:rsidRDefault="00BE65F9" w:rsidP="00BE65F9">
          <w:pPr>
            <w:pStyle w:val="Encabezado"/>
            <w:rPr>
              <w:b/>
            </w:rPr>
          </w:pPr>
        </w:p>
      </w:tc>
      <w:tc>
        <w:tcPr>
          <w:tcW w:w="3665" w:type="dxa"/>
          <w:vMerge/>
        </w:tcPr>
        <w:p w:rsidR="00BE65F9" w:rsidRPr="00354024" w:rsidRDefault="00BE65F9" w:rsidP="00BE65F9">
          <w:pPr>
            <w:pStyle w:val="Encabezado"/>
            <w:rPr>
              <w:b/>
            </w:rPr>
          </w:pPr>
        </w:p>
      </w:tc>
      <w:tc>
        <w:tcPr>
          <w:tcW w:w="2126" w:type="dxa"/>
          <w:vAlign w:val="center"/>
        </w:tcPr>
        <w:p w:rsidR="00BE65F9" w:rsidRPr="00354024" w:rsidRDefault="00BE65F9" w:rsidP="00BE65F9">
          <w:pPr>
            <w:pStyle w:val="Piedepgina"/>
            <w:rPr>
              <w:rFonts w:ascii="Arial" w:hAnsi="Arial" w:cs="Arial"/>
              <w:b/>
            </w:rPr>
          </w:pPr>
          <w:r w:rsidRPr="003C6E97">
            <w:rPr>
              <w:rFonts w:ascii="Arial" w:hAnsi="Arial" w:cs="Arial"/>
              <w:b/>
            </w:rPr>
            <w:t xml:space="preserve">Página </w:t>
          </w:r>
          <w:r w:rsidR="00F10F25" w:rsidRPr="003C6E97">
            <w:rPr>
              <w:rFonts w:ascii="Arial" w:hAnsi="Arial" w:cs="Arial"/>
              <w:b/>
            </w:rPr>
            <w:fldChar w:fldCharType="begin"/>
          </w:r>
          <w:r w:rsidRPr="003C6E97">
            <w:rPr>
              <w:rFonts w:ascii="Arial" w:hAnsi="Arial" w:cs="Arial"/>
              <w:b/>
            </w:rPr>
            <w:instrText>PAGE</w:instrText>
          </w:r>
          <w:r w:rsidR="00F10F25" w:rsidRPr="003C6E97">
            <w:rPr>
              <w:rFonts w:ascii="Arial" w:hAnsi="Arial" w:cs="Arial"/>
              <w:b/>
            </w:rPr>
            <w:fldChar w:fldCharType="separate"/>
          </w:r>
          <w:r w:rsidR="008930D8">
            <w:rPr>
              <w:rFonts w:ascii="Arial" w:hAnsi="Arial" w:cs="Arial"/>
              <w:b/>
              <w:noProof/>
            </w:rPr>
            <w:t>1</w:t>
          </w:r>
          <w:r w:rsidR="00F10F25" w:rsidRPr="003C6E97">
            <w:rPr>
              <w:rFonts w:ascii="Arial" w:hAnsi="Arial" w:cs="Arial"/>
              <w:b/>
            </w:rPr>
            <w:fldChar w:fldCharType="end"/>
          </w:r>
          <w:r w:rsidRPr="003C6E97">
            <w:rPr>
              <w:rFonts w:ascii="Arial" w:hAnsi="Arial" w:cs="Arial"/>
              <w:b/>
            </w:rPr>
            <w:t xml:space="preserve"> de </w:t>
          </w:r>
          <w:r w:rsidR="00F10F25" w:rsidRPr="003C6E97">
            <w:rPr>
              <w:rFonts w:ascii="Arial" w:hAnsi="Arial" w:cs="Arial"/>
              <w:b/>
            </w:rPr>
            <w:fldChar w:fldCharType="begin"/>
          </w:r>
          <w:r w:rsidRPr="003C6E97">
            <w:rPr>
              <w:rFonts w:ascii="Arial" w:hAnsi="Arial" w:cs="Arial"/>
              <w:b/>
            </w:rPr>
            <w:instrText>NUMPAGES</w:instrText>
          </w:r>
          <w:r w:rsidR="00F10F25" w:rsidRPr="003C6E97">
            <w:rPr>
              <w:rFonts w:ascii="Arial" w:hAnsi="Arial" w:cs="Arial"/>
              <w:b/>
            </w:rPr>
            <w:fldChar w:fldCharType="separate"/>
          </w:r>
          <w:r w:rsidR="008930D8">
            <w:rPr>
              <w:rFonts w:ascii="Arial" w:hAnsi="Arial" w:cs="Arial"/>
              <w:b/>
              <w:noProof/>
            </w:rPr>
            <w:t>6</w:t>
          </w:r>
          <w:r w:rsidR="00F10F25" w:rsidRPr="003C6E97">
            <w:rPr>
              <w:rFonts w:ascii="Arial" w:hAnsi="Arial" w:cs="Arial"/>
              <w:b/>
            </w:rPr>
            <w:fldChar w:fldCharType="end"/>
          </w:r>
        </w:p>
      </w:tc>
    </w:tr>
  </w:tbl>
  <w:p w:rsidR="008A60F2" w:rsidRDefault="008A60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68_"/>
      </v:shape>
    </w:pict>
  </w:numPicBullet>
  <w:abstractNum w:abstractNumId="0" w15:restartNumberingAfterBreak="0">
    <w:nsid w:val="05A12894"/>
    <w:multiLevelType w:val="multilevel"/>
    <w:tmpl w:val="7C703134"/>
    <w:lvl w:ilvl="0">
      <w:start w:val="1"/>
      <w:numFmt w:val="bullet"/>
      <w:lvlText w:val=""/>
      <w:lvlJc w:val="left"/>
      <w:pPr>
        <w:tabs>
          <w:tab w:val="num" w:pos="1543"/>
        </w:tabs>
        <w:ind w:left="1543" w:hanging="360"/>
      </w:pPr>
      <w:rPr>
        <w:rFonts w:ascii="Symbol" w:hAnsi="Symbol" w:hint="default"/>
      </w:rPr>
    </w:lvl>
    <w:lvl w:ilvl="1">
      <w:start w:val="1"/>
      <w:numFmt w:val="lowerLetter"/>
      <w:lvlText w:val="%2."/>
      <w:legacy w:legacy="1" w:legacySpace="120" w:legacyIndent="360"/>
      <w:lvlJc w:val="left"/>
      <w:pPr>
        <w:ind w:left="1826" w:hanging="360"/>
      </w:pPr>
    </w:lvl>
    <w:lvl w:ilvl="2">
      <w:start w:val="1"/>
      <w:numFmt w:val="lowerRoman"/>
      <w:lvlText w:val="%3."/>
      <w:legacy w:legacy="1" w:legacySpace="120" w:legacyIndent="180"/>
      <w:lvlJc w:val="left"/>
      <w:pPr>
        <w:ind w:left="2006" w:hanging="180"/>
      </w:pPr>
    </w:lvl>
    <w:lvl w:ilvl="3">
      <w:start w:val="1"/>
      <w:numFmt w:val="decimal"/>
      <w:lvlText w:val="%4."/>
      <w:legacy w:legacy="1" w:legacySpace="120" w:legacyIndent="360"/>
      <w:lvlJc w:val="left"/>
      <w:pPr>
        <w:ind w:left="2366" w:hanging="360"/>
      </w:pPr>
    </w:lvl>
    <w:lvl w:ilvl="4">
      <w:start w:val="1"/>
      <w:numFmt w:val="lowerLetter"/>
      <w:lvlText w:val="%5."/>
      <w:legacy w:legacy="1" w:legacySpace="120" w:legacyIndent="360"/>
      <w:lvlJc w:val="left"/>
      <w:pPr>
        <w:ind w:left="2726" w:hanging="360"/>
      </w:pPr>
    </w:lvl>
    <w:lvl w:ilvl="5">
      <w:start w:val="1"/>
      <w:numFmt w:val="lowerRoman"/>
      <w:lvlText w:val="%6."/>
      <w:legacy w:legacy="1" w:legacySpace="120" w:legacyIndent="180"/>
      <w:lvlJc w:val="left"/>
      <w:pPr>
        <w:ind w:left="2906" w:hanging="180"/>
      </w:pPr>
    </w:lvl>
    <w:lvl w:ilvl="6">
      <w:start w:val="1"/>
      <w:numFmt w:val="decimal"/>
      <w:lvlText w:val="%7."/>
      <w:legacy w:legacy="1" w:legacySpace="120" w:legacyIndent="360"/>
      <w:lvlJc w:val="left"/>
      <w:pPr>
        <w:ind w:left="3266" w:hanging="360"/>
      </w:pPr>
    </w:lvl>
    <w:lvl w:ilvl="7">
      <w:start w:val="1"/>
      <w:numFmt w:val="lowerLetter"/>
      <w:lvlText w:val="%8."/>
      <w:legacy w:legacy="1" w:legacySpace="120" w:legacyIndent="360"/>
      <w:lvlJc w:val="left"/>
      <w:pPr>
        <w:ind w:left="3626" w:hanging="360"/>
      </w:pPr>
    </w:lvl>
    <w:lvl w:ilvl="8">
      <w:start w:val="1"/>
      <w:numFmt w:val="lowerRoman"/>
      <w:lvlText w:val="%9."/>
      <w:legacy w:legacy="1" w:legacySpace="120" w:legacyIndent="180"/>
      <w:lvlJc w:val="left"/>
      <w:pPr>
        <w:ind w:left="3806" w:hanging="180"/>
      </w:pPr>
    </w:lvl>
  </w:abstractNum>
  <w:abstractNum w:abstractNumId="1" w15:restartNumberingAfterBreak="0">
    <w:nsid w:val="10995E48"/>
    <w:multiLevelType w:val="hybridMultilevel"/>
    <w:tmpl w:val="6B762694"/>
    <w:lvl w:ilvl="0" w:tplc="5DB452BA">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736DF"/>
    <w:multiLevelType w:val="hybridMultilevel"/>
    <w:tmpl w:val="B4D860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6C3EDC"/>
    <w:multiLevelType w:val="multilevel"/>
    <w:tmpl w:val="90FC7F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A4E5C8E"/>
    <w:multiLevelType w:val="hybridMultilevel"/>
    <w:tmpl w:val="0548E612"/>
    <w:lvl w:ilvl="0" w:tplc="5B44BB8E">
      <w:start w:val="1"/>
      <w:numFmt w:val="lowerRoman"/>
      <w:lvlText w:val="%1."/>
      <w:lvlJc w:val="right"/>
      <w:pPr>
        <w:tabs>
          <w:tab w:val="num" w:pos="2307"/>
        </w:tabs>
        <w:ind w:left="2307" w:hanging="180"/>
      </w:pPr>
      <w:rPr>
        <w:rFonts w:hint="default"/>
      </w:rPr>
    </w:lvl>
    <w:lvl w:ilvl="1" w:tplc="240A0003" w:tentative="1">
      <w:start w:val="1"/>
      <w:numFmt w:val="bullet"/>
      <w:lvlText w:val="o"/>
      <w:lvlJc w:val="left"/>
      <w:pPr>
        <w:tabs>
          <w:tab w:val="num" w:pos="3207"/>
        </w:tabs>
        <w:ind w:left="3207" w:hanging="360"/>
      </w:pPr>
      <w:rPr>
        <w:rFonts w:ascii="Courier New" w:hAnsi="Courier New" w:cs="Courier New" w:hint="default"/>
      </w:rPr>
    </w:lvl>
    <w:lvl w:ilvl="2" w:tplc="240A0005" w:tentative="1">
      <w:start w:val="1"/>
      <w:numFmt w:val="bullet"/>
      <w:lvlText w:val=""/>
      <w:lvlJc w:val="left"/>
      <w:pPr>
        <w:tabs>
          <w:tab w:val="num" w:pos="3927"/>
        </w:tabs>
        <w:ind w:left="3927" w:hanging="360"/>
      </w:pPr>
      <w:rPr>
        <w:rFonts w:ascii="Wingdings" w:hAnsi="Wingdings" w:hint="default"/>
      </w:rPr>
    </w:lvl>
    <w:lvl w:ilvl="3" w:tplc="240A0001" w:tentative="1">
      <w:start w:val="1"/>
      <w:numFmt w:val="bullet"/>
      <w:lvlText w:val=""/>
      <w:lvlJc w:val="left"/>
      <w:pPr>
        <w:tabs>
          <w:tab w:val="num" w:pos="4647"/>
        </w:tabs>
        <w:ind w:left="4647" w:hanging="360"/>
      </w:pPr>
      <w:rPr>
        <w:rFonts w:ascii="Symbol" w:hAnsi="Symbol" w:hint="default"/>
      </w:rPr>
    </w:lvl>
    <w:lvl w:ilvl="4" w:tplc="240A0003" w:tentative="1">
      <w:start w:val="1"/>
      <w:numFmt w:val="bullet"/>
      <w:lvlText w:val="o"/>
      <w:lvlJc w:val="left"/>
      <w:pPr>
        <w:tabs>
          <w:tab w:val="num" w:pos="5367"/>
        </w:tabs>
        <w:ind w:left="5367" w:hanging="360"/>
      </w:pPr>
      <w:rPr>
        <w:rFonts w:ascii="Courier New" w:hAnsi="Courier New" w:cs="Courier New" w:hint="default"/>
      </w:rPr>
    </w:lvl>
    <w:lvl w:ilvl="5" w:tplc="240A0005" w:tentative="1">
      <w:start w:val="1"/>
      <w:numFmt w:val="bullet"/>
      <w:lvlText w:val=""/>
      <w:lvlJc w:val="left"/>
      <w:pPr>
        <w:tabs>
          <w:tab w:val="num" w:pos="6087"/>
        </w:tabs>
        <w:ind w:left="6087" w:hanging="360"/>
      </w:pPr>
      <w:rPr>
        <w:rFonts w:ascii="Wingdings" w:hAnsi="Wingdings" w:hint="default"/>
      </w:rPr>
    </w:lvl>
    <w:lvl w:ilvl="6" w:tplc="240A0001" w:tentative="1">
      <w:start w:val="1"/>
      <w:numFmt w:val="bullet"/>
      <w:lvlText w:val=""/>
      <w:lvlJc w:val="left"/>
      <w:pPr>
        <w:tabs>
          <w:tab w:val="num" w:pos="6807"/>
        </w:tabs>
        <w:ind w:left="6807" w:hanging="360"/>
      </w:pPr>
      <w:rPr>
        <w:rFonts w:ascii="Symbol" w:hAnsi="Symbol" w:hint="default"/>
      </w:rPr>
    </w:lvl>
    <w:lvl w:ilvl="7" w:tplc="240A0003" w:tentative="1">
      <w:start w:val="1"/>
      <w:numFmt w:val="bullet"/>
      <w:lvlText w:val="o"/>
      <w:lvlJc w:val="left"/>
      <w:pPr>
        <w:tabs>
          <w:tab w:val="num" w:pos="7527"/>
        </w:tabs>
        <w:ind w:left="7527" w:hanging="360"/>
      </w:pPr>
      <w:rPr>
        <w:rFonts w:ascii="Courier New" w:hAnsi="Courier New" w:cs="Courier New" w:hint="default"/>
      </w:rPr>
    </w:lvl>
    <w:lvl w:ilvl="8" w:tplc="240A0005" w:tentative="1">
      <w:start w:val="1"/>
      <w:numFmt w:val="bullet"/>
      <w:lvlText w:val=""/>
      <w:lvlJc w:val="left"/>
      <w:pPr>
        <w:tabs>
          <w:tab w:val="num" w:pos="8247"/>
        </w:tabs>
        <w:ind w:left="8247" w:hanging="360"/>
      </w:pPr>
      <w:rPr>
        <w:rFonts w:ascii="Wingdings" w:hAnsi="Wingdings" w:hint="default"/>
      </w:rPr>
    </w:lvl>
  </w:abstractNum>
  <w:abstractNum w:abstractNumId="5" w15:restartNumberingAfterBreak="0">
    <w:nsid w:val="1CD3788B"/>
    <w:multiLevelType w:val="hybridMultilevel"/>
    <w:tmpl w:val="82462AA0"/>
    <w:lvl w:ilvl="0" w:tplc="240A000B">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374"/>
        </w:tabs>
        <w:ind w:left="374" w:hanging="360"/>
      </w:pPr>
      <w:rPr>
        <w:rFonts w:ascii="Courier New" w:hAnsi="Courier New" w:cs="Courier New" w:hint="default"/>
      </w:rPr>
    </w:lvl>
    <w:lvl w:ilvl="2" w:tplc="0C0A0005" w:tentative="1">
      <w:start w:val="1"/>
      <w:numFmt w:val="bullet"/>
      <w:lvlText w:val=""/>
      <w:lvlJc w:val="left"/>
      <w:pPr>
        <w:tabs>
          <w:tab w:val="num" w:pos="1094"/>
        </w:tabs>
        <w:ind w:left="1094" w:hanging="360"/>
      </w:pPr>
      <w:rPr>
        <w:rFonts w:ascii="Wingdings" w:hAnsi="Wingdings" w:hint="default"/>
      </w:rPr>
    </w:lvl>
    <w:lvl w:ilvl="3" w:tplc="0C0A0001" w:tentative="1">
      <w:start w:val="1"/>
      <w:numFmt w:val="bullet"/>
      <w:lvlText w:val=""/>
      <w:lvlJc w:val="left"/>
      <w:pPr>
        <w:tabs>
          <w:tab w:val="num" w:pos="1814"/>
        </w:tabs>
        <w:ind w:left="1814" w:hanging="360"/>
      </w:pPr>
      <w:rPr>
        <w:rFonts w:ascii="Symbol" w:hAnsi="Symbol" w:hint="default"/>
      </w:rPr>
    </w:lvl>
    <w:lvl w:ilvl="4" w:tplc="0C0A0003" w:tentative="1">
      <w:start w:val="1"/>
      <w:numFmt w:val="bullet"/>
      <w:lvlText w:val="o"/>
      <w:lvlJc w:val="left"/>
      <w:pPr>
        <w:tabs>
          <w:tab w:val="num" w:pos="2534"/>
        </w:tabs>
        <w:ind w:left="2534" w:hanging="360"/>
      </w:pPr>
      <w:rPr>
        <w:rFonts w:ascii="Courier New" w:hAnsi="Courier New" w:cs="Courier New" w:hint="default"/>
      </w:rPr>
    </w:lvl>
    <w:lvl w:ilvl="5" w:tplc="0C0A0005" w:tentative="1">
      <w:start w:val="1"/>
      <w:numFmt w:val="bullet"/>
      <w:lvlText w:val=""/>
      <w:lvlJc w:val="left"/>
      <w:pPr>
        <w:tabs>
          <w:tab w:val="num" w:pos="3254"/>
        </w:tabs>
        <w:ind w:left="3254" w:hanging="360"/>
      </w:pPr>
      <w:rPr>
        <w:rFonts w:ascii="Wingdings" w:hAnsi="Wingdings" w:hint="default"/>
      </w:rPr>
    </w:lvl>
    <w:lvl w:ilvl="6" w:tplc="0C0A0001" w:tentative="1">
      <w:start w:val="1"/>
      <w:numFmt w:val="bullet"/>
      <w:lvlText w:val=""/>
      <w:lvlJc w:val="left"/>
      <w:pPr>
        <w:tabs>
          <w:tab w:val="num" w:pos="3974"/>
        </w:tabs>
        <w:ind w:left="3974" w:hanging="360"/>
      </w:pPr>
      <w:rPr>
        <w:rFonts w:ascii="Symbol" w:hAnsi="Symbol" w:hint="default"/>
      </w:rPr>
    </w:lvl>
    <w:lvl w:ilvl="7" w:tplc="0C0A0003" w:tentative="1">
      <w:start w:val="1"/>
      <w:numFmt w:val="bullet"/>
      <w:lvlText w:val="o"/>
      <w:lvlJc w:val="left"/>
      <w:pPr>
        <w:tabs>
          <w:tab w:val="num" w:pos="4694"/>
        </w:tabs>
        <w:ind w:left="4694" w:hanging="360"/>
      </w:pPr>
      <w:rPr>
        <w:rFonts w:ascii="Courier New" w:hAnsi="Courier New" w:cs="Courier New" w:hint="default"/>
      </w:rPr>
    </w:lvl>
    <w:lvl w:ilvl="8" w:tplc="0C0A0005" w:tentative="1">
      <w:start w:val="1"/>
      <w:numFmt w:val="bullet"/>
      <w:lvlText w:val=""/>
      <w:lvlJc w:val="left"/>
      <w:pPr>
        <w:tabs>
          <w:tab w:val="num" w:pos="5414"/>
        </w:tabs>
        <w:ind w:left="5414" w:hanging="360"/>
      </w:pPr>
      <w:rPr>
        <w:rFonts w:ascii="Wingdings" w:hAnsi="Wingdings" w:hint="default"/>
      </w:rPr>
    </w:lvl>
  </w:abstractNum>
  <w:abstractNum w:abstractNumId="6" w15:restartNumberingAfterBreak="0">
    <w:nsid w:val="2F005E43"/>
    <w:multiLevelType w:val="multilevel"/>
    <w:tmpl w:val="D0CE00D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F323E10"/>
    <w:multiLevelType w:val="multilevel"/>
    <w:tmpl w:val="7C703134"/>
    <w:lvl w:ilvl="0">
      <w:start w:val="1"/>
      <w:numFmt w:val="bullet"/>
      <w:lvlText w:val=""/>
      <w:lvlJc w:val="left"/>
      <w:pPr>
        <w:tabs>
          <w:tab w:val="num" w:pos="720"/>
        </w:tabs>
        <w:ind w:left="720" w:hanging="360"/>
      </w:pPr>
      <w:rPr>
        <w:rFonts w:ascii="Symbol" w:hAnsi="Symbol" w:hint="default"/>
      </w:rPr>
    </w:lvl>
    <w:lvl w:ilvl="1">
      <w:start w:val="1"/>
      <w:numFmt w:val="lowerLetter"/>
      <w:lvlText w:val="%2."/>
      <w:legacy w:legacy="1" w:legacySpace="120" w:legacyIndent="360"/>
      <w:lvlJc w:val="left"/>
      <w:pPr>
        <w:ind w:left="1003" w:hanging="360"/>
      </w:pPr>
    </w:lvl>
    <w:lvl w:ilvl="2">
      <w:start w:val="1"/>
      <w:numFmt w:val="lowerRoman"/>
      <w:lvlText w:val="%3."/>
      <w:legacy w:legacy="1" w:legacySpace="120" w:legacyIndent="180"/>
      <w:lvlJc w:val="left"/>
      <w:pPr>
        <w:ind w:left="1183" w:hanging="180"/>
      </w:pPr>
    </w:lvl>
    <w:lvl w:ilvl="3">
      <w:start w:val="1"/>
      <w:numFmt w:val="decimal"/>
      <w:lvlText w:val="%4."/>
      <w:legacy w:legacy="1" w:legacySpace="120" w:legacyIndent="360"/>
      <w:lvlJc w:val="left"/>
      <w:pPr>
        <w:ind w:left="1543" w:hanging="360"/>
      </w:pPr>
    </w:lvl>
    <w:lvl w:ilvl="4">
      <w:start w:val="1"/>
      <w:numFmt w:val="lowerLetter"/>
      <w:lvlText w:val="%5."/>
      <w:legacy w:legacy="1" w:legacySpace="120" w:legacyIndent="360"/>
      <w:lvlJc w:val="left"/>
      <w:pPr>
        <w:ind w:left="1903" w:hanging="360"/>
      </w:pPr>
    </w:lvl>
    <w:lvl w:ilvl="5">
      <w:start w:val="1"/>
      <w:numFmt w:val="lowerRoman"/>
      <w:lvlText w:val="%6."/>
      <w:legacy w:legacy="1" w:legacySpace="120" w:legacyIndent="180"/>
      <w:lvlJc w:val="left"/>
      <w:pPr>
        <w:ind w:left="2083" w:hanging="180"/>
      </w:pPr>
    </w:lvl>
    <w:lvl w:ilvl="6">
      <w:start w:val="1"/>
      <w:numFmt w:val="decimal"/>
      <w:lvlText w:val="%7."/>
      <w:legacy w:legacy="1" w:legacySpace="120" w:legacyIndent="360"/>
      <w:lvlJc w:val="left"/>
      <w:pPr>
        <w:ind w:left="2443" w:hanging="360"/>
      </w:pPr>
    </w:lvl>
    <w:lvl w:ilvl="7">
      <w:start w:val="1"/>
      <w:numFmt w:val="lowerLetter"/>
      <w:lvlText w:val="%8."/>
      <w:legacy w:legacy="1" w:legacySpace="120" w:legacyIndent="360"/>
      <w:lvlJc w:val="left"/>
      <w:pPr>
        <w:ind w:left="2803" w:hanging="360"/>
      </w:pPr>
    </w:lvl>
    <w:lvl w:ilvl="8">
      <w:start w:val="1"/>
      <w:numFmt w:val="lowerRoman"/>
      <w:lvlText w:val="%9."/>
      <w:legacy w:legacy="1" w:legacySpace="120" w:legacyIndent="180"/>
      <w:lvlJc w:val="left"/>
      <w:pPr>
        <w:ind w:left="2983" w:hanging="180"/>
      </w:pPr>
    </w:lvl>
  </w:abstractNum>
  <w:abstractNum w:abstractNumId="8" w15:restartNumberingAfterBreak="0">
    <w:nsid w:val="32FD4B24"/>
    <w:multiLevelType w:val="hybridMultilevel"/>
    <w:tmpl w:val="CA04711A"/>
    <w:lvl w:ilvl="0" w:tplc="5DB452BA">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C3B54"/>
    <w:multiLevelType w:val="hybridMultilevel"/>
    <w:tmpl w:val="0FC8AD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984554"/>
    <w:multiLevelType w:val="hybridMultilevel"/>
    <w:tmpl w:val="4476E22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3AE0121"/>
    <w:multiLevelType w:val="multilevel"/>
    <w:tmpl w:val="892A7710"/>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876"/>
        </w:tabs>
        <w:ind w:left="876"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FF911A4"/>
    <w:multiLevelType w:val="hybridMultilevel"/>
    <w:tmpl w:val="C6FEA04E"/>
    <w:lvl w:ilvl="0" w:tplc="5DB452BA">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183FB8"/>
    <w:multiLevelType w:val="hybridMultilevel"/>
    <w:tmpl w:val="76866080"/>
    <w:lvl w:ilvl="0" w:tplc="5DB452BA">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45A7769"/>
    <w:multiLevelType w:val="hybridMultilevel"/>
    <w:tmpl w:val="A04C2120"/>
    <w:lvl w:ilvl="0" w:tplc="240A000B">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374"/>
        </w:tabs>
        <w:ind w:left="374" w:hanging="360"/>
      </w:pPr>
      <w:rPr>
        <w:rFonts w:ascii="Courier New" w:hAnsi="Courier New" w:cs="Courier New" w:hint="default"/>
      </w:rPr>
    </w:lvl>
    <w:lvl w:ilvl="2" w:tplc="0C0A0005" w:tentative="1">
      <w:start w:val="1"/>
      <w:numFmt w:val="bullet"/>
      <w:lvlText w:val=""/>
      <w:lvlJc w:val="left"/>
      <w:pPr>
        <w:tabs>
          <w:tab w:val="num" w:pos="1094"/>
        </w:tabs>
        <w:ind w:left="1094" w:hanging="360"/>
      </w:pPr>
      <w:rPr>
        <w:rFonts w:ascii="Wingdings" w:hAnsi="Wingdings" w:hint="default"/>
      </w:rPr>
    </w:lvl>
    <w:lvl w:ilvl="3" w:tplc="0C0A0001" w:tentative="1">
      <w:start w:val="1"/>
      <w:numFmt w:val="bullet"/>
      <w:lvlText w:val=""/>
      <w:lvlJc w:val="left"/>
      <w:pPr>
        <w:tabs>
          <w:tab w:val="num" w:pos="1814"/>
        </w:tabs>
        <w:ind w:left="1814" w:hanging="360"/>
      </w:pPr>
      <w:rPr>
        <w:rFonts w:ascii="Symbol" w:hAnsi="Symbol" w:hint="default"/>
      </w:rPr>
    </w:lvl>
    <w:lvl w:ilvl="4" w:tplc="0C0A0003" w:tentative="1">
      <w:start w:val="1"/>
      <w:numFmt w:val="bullet"/>
      <w:lvlText w:val="o"/>
      <w:lvlJc w:val="left"/>
      <w:pPr>
        <w:tabs>
          <w:tab w:val="num" w:pos="2534"/>
        </w:tabs>
        <w:ind w:left="2534" w:hanging="360"/>
      </w:pPr>
      <w:rPr>
        <w:rFonts w:ascii="Courier New" w:hAnsi="Courier New" w:cs="Courier New" w:hint="default"/>
      </w:rPr>
    </w:lvl>
    <w:lvl w:ilvl="5" w:tplc="0C0A0005" w:tentative="1">
      <w:start w:val="1"/>
      <w:numFmt w:val="bullet"/>
      <w:lvlText w:val=""/>
      <w:lvlJc w:val="left"/>
      <w:pPr>
        <w:tabs>
          <w:tab w:val="num" w:pos="3254"/>
        </w:tabs>
        <w:ind w:left="3254" w:hanging="360"/>
      </w:pPr>
      <w:rPr>
        <w:rFonts w:ascii="Wingdings" w:hAnsi="Wingdings" w:hint="default"/>
      </w:rPr>
    </w:lvl>
    <w:lvl w:ilvl="6" w:tplc="0C0A0001" w:tentative="1">
      <w:start w:val="1"/>
      <w:numFmt w:val="bullet"/>
      <w:lvlText w:val=""/>
      <w:lvlJc w:val="left"/>
      <w:pPr>
        <w:tabs>
          <w:tab w:val="num" w:pos="3974"/>
        </w:tabs>
        <w:ind w:left="3974" w:hanging="360"/>
      </w:pPr>
      <w:rPr>
        <w:rFonts w:ascii="Symbol" w:hAnsi="Symbol" w:hint="default"/>
      </w:rPr>
    </w:lvl>
    <w:lvl w:ilvl="7" w:tplc="0C0A0003" w:tentative="1">
      <w:start w:val="1"/>
      <w:numFmt w:val="bullet"/>
      <w:lvlText w:val="o"/>
      <w:lvlJc w:val="left"/>
      <w:pPr>
        <w:tabs>
          <w:tab w:val="num" w:pos="4694"/>
        </w:tabs>
        <w:ind w:left="4694" w:hanging="360"/>
      </w:pPr>
      <w:rPr>
        <w:rFonts w:ascii="Courier New" w:hAnsi="Courier New" w:cs="Courier New" w:hint="default"/>
      </w:rPr>
    </w:lvl>
    <w:lvl w:ilvl="8" w:tplc="0C0A0005" w:tentative="1">
      <w:start w:val="1"/>
      <w:numFmt w:val="bullet"/>
      <w:lvlText w:val=""/>
      <w:lvlJc w:val="left"/>
      <w:pPr>
        <w:tabs>
          <w:tab w:val="num" w:pos="5414"/>
        </w:tabs>
        <w:ind w:left="5414" w:hanging="360"/>
      </w:pPr>
      <w:rPr>
        <w:rFonts w:ascii="Wingdings" w:hAnsi="Wingdings" w:hint="default"/>
      </w:rPr>
    </w:lvl>
  </w:abstractNum>
  <w:abstractNum w:abstractNumId="15" w15:restartNumberingAfterBreak="0">
    <w:nsid w:val="74D26500"/>
    <w:multiLevelType w:val="hybridMultilevel"/>
    <w:tmpl w:val="E76A66F4"/>
    <w:lvl w:ilvl="0" w:tplc="5DB452BA">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1"/>
  </w:num>
  <w:num w:numId="4">
    <w:abstractNumId w:val="7"/>
  </w:num>
  <w:num w:numId="5">
    <w:abstractNumId w:val="0"/>
  </w:num>
  <w:num w:numId="6">
    <w:abstractNumId w:val="4"/>
  </w:num>
  <w:num w:numId="7">
    <w:abstractNumId w:val="13"/>
  </w:num>
  <w:num w:numId="8">
    <w:abstractNumId w:val="15"/>
  </w:num>
  <w:num w:numId="9">
    <w:abstractNumId w:val="12"/>
  </w:num>
  <w:num w:numId="10">
    <w:abstractNumId w:val="8"/>
  </w:num>
  <w:num w:numId="11">
    <w:abstractNumId w:val="1"/>
  </w:num>
  <w:num w:numId="12">
    <w:abstractNumId w:val="9"/>
  </w:num>
  <w:num w:numId="13">
    <w:abstractNumId w:val="5"/>
  </w:num>
  <w:num w:numId="14">
    <w:abstractNumId w:val="1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99"/>
    <w:rsid w:val="000224AD"/>
    <w:rsid w:val="00023E7D"/>
    <w:rsid w:val="00027D20"/>
    <w:rsid w:val="000327A1"/>
    <w:rsid w:val="00032942"/>
    <w:rsid w:val="00035713"/>
    <w:rsid w:val="00037450"/>
    <w:rsid w:val="00046E3F"/>
    <w:rsid w:val="0005157A"/>
    <w:rsid w:val="000539E3"/>
    <w:rsid w:val="00053A40"/>
    <w:rsid w:val="00054659"/>
    <w:rsid w:val="00060DE0"/>
    <w:rsid w:val="00061BE7"/>
    <w:rsid w:val="00066EEA"/>
    <w:rsid w:val="00070FDF"/>
    <w:rsid w:val="00071415"/>
    <w:rsid w:val="00073BAB"/>
    <w:rsid w:val="00074188"/>
    <w:rsid w:val="0008107B"/>
    <w:rsid w:val="0008301E"/>
    <w:rsid w:val="00086F4E"/>
    <w:rsid w:val="00087444"/>
    <w:rsid w:val="0008792D"/>
    <w:rsid w:val="00087B71"/>
    <w:rsid w:val="000918C8"/>
    <w:rsid w:val="00093C8C"/>
    <w:rsid w:val="000964BA"/>
    <w:rsid w:val="000978C1"/>
    <w:rsid w:val="000A05FF"/>
    <w:rsid w:val="000A0617"/>
    <w:rsid w:val="000A2E54"/>
    <w:rsid w:val="000B1680"/>
    <w:rsid w:val="000B2DA2"/>
    <w:rsid w:val="000B347D"/>
    <w:rsid w:val="000B6985"/>
    <w:rsid w:val="000C164A"/>
    <w:rsid w:val="000C638F"/>
    <w:rsid w:val="000D2ECC"/>
    <w:rsid w:val="000D3093"/>
    <w:rsid w:val="000D5B33"/>
    <w:rsid w:val="000E036A"/>
    <w:rsid w:val="000E0385"/>
    <w:rsid w:val="000E0A3D"/>
    <w:rsid w:val="000E79BE"/>
    <w:rsid w:val="000F0C89"/>
    <w:rsid w:val="000F3B26"/>
    <w:rsid w:val="00100ABA"/>
    <w:rsid w:val="00103FA3"/>
    <w:rsid w:val="00106241"/>
    <w:rsid w:val="00107AC5"/>
    <w:rsid w:val="001137B6"/>
    <w:rsid w:val="00117A4D"/>
    <w:rsid w:val="00117A88"/>
    <w:rsid w:val="00117E37"/>
    <w:rsid w:val="001222BB"/>
    <w:rsid w:val="00127751"/>
    <w:rsid w:val="00127A46"/>
    <w:rsid w:val="00130AA2"/>
    <w:rsid w:val="00130CAA"/>
    <w:rsid w:val="00133669"/>
    <w:rsid w:val="0013758C"/>
    <w:rsid w:val="001438DA"/>
    <w:rsid w:val="001442ED"/>
    <w:rsid w:val="0014616E"/>
    <w:rsid w:val="00146B0D"/>
    <w:rsid w:val="001473FD"/>
    <w:rsid w:val="0015370C"/>
    <w:rsid w:val="00155F9F"/>
    <w:rsid w:val="001575AB"/>
    <w:rsid w:val="001623CD"/>
    <w:rsid w:val="001628F9"/>
    <w:rsid w:val="00165B3A"/>
    <w:rsid w:val="00172678"/>
    <w:rsid w:val="0017427A"/>
    <w:rsid w:val="00174A4F"/>
    <w:rsid w:val="00174BFE"/>
    <w:rsid w:val="00174FC9"/>
    <w:rsid w:val="001802DB"/>
    <w:rsid w:val="001848AF"/>
    <w:rsid w:val="00195EE5"/>
    <w:rsid w:val="001976E5"/>
    <w:rsid w:val="001A37AC"/>
    <w:rsid w:val="001A5CFF"/>
    <w:rsid w:val="001A63D4"/>
    <w:rsid w:val="001A6FB5"/>
    <w:rsid w:val="001B0ECF"/>
    <w:rsid w:val="001B315C"/>
    <w:rsid w:val="001C0000"/>
    <w:rsid w:val="001C2806"/>
    <w:rsid w:val="001C56A6"/>
    <w:rsid w:val="001C7D71"/>
    <w:rsid w:val="001C7FC8"/>
    <w:rsid w:val="001D144B"/>
    <w:rsid w:val="001D1657"/>
    <w:rsid w:val="001E083C"/>
    <w:rsid w:val="001E086E"/>
    <w:rsid w:val="001E23E7"/>
    <w:rsid w:val="001E5526"/>
    <w:rsid w:val="001E565A"/>
    <w:rsid w:val="001F12B4"/>
    <w:rsid w:val="001F21C4"/>
    <w:rsid w:val="001F37DF"/>
    <w:rsid w:val="001F514D"/>
    <w:rsid w:val="001F7A41"/>
    <w:rsid w:val="00200E1B"/>
    <w:rsid w:val="00200FA5"/>
    <w:rsid w:val="00204FCA"/>
    <w:rsid w:val="002125C7"/>
    <w:rsid w:val="00221866"/>
    <w:rsid w:val="0022469A"/>
    <w:rsid w:val="00225EE4"/>
    <w:rsid w:val="002271AE"/>
    <w:rsid w:val="002279C9"/>
    <w:rsid w:val="0023083F"/>
    <w:rsid w:val="0023227A"/>
    <w:rsid w:val="002356F6"/>
    <w:rsid w:val="00236476"/>
    <w:rsid w:val="00241BB0"/>
    <w:rsid w:val="00241EA2"/>
    <w:rsid w:val="00245A56"/>
    <w:rsid w:val="002465B0"/>
    <w:rsid w:val="002469F0"/>
    <w:rsid w:val="0024768C"/>
    <w:rsid w:val="00247A72"/>
    <w:rsid w:val="00252A09"/>
    <w:rsid w:val="002534D1"/>
    <w:rsid w:val="0026056C"/>
    <w:rsid w:val="0026229D"/>
    <w:rsid w:val="00273856"/>
    <w:rsid w:val="0027465A"/>
    <w:rsid w:val="00276F34"/>
    <w:rsid w:val="002777D3"/>
    <w:rsid w:val="0028431E"/>
    <w:rsid w:val="0028502B"/>
    <w:rsid w:val="002853DB"/>
    <w:rsid w:val="00291A34"/>
    <w:rsid w:val="00292735"/>
    <w:rsid w:val="00294E53"/>
    <w:rsid w:val="00294EA2"/>
    <w:rsid w:val="00295058"/>
    <w:rsid w:val="002A4B48"/>
    <w:rsid w:val="002B0C37"/>
    <w:rsid w:val="002B0DFB"/>
    <w:rsid w:val="002B2A00"/>
    <w:rsid w:val="002B4C7D"/>
    <w:rsid w:val="002B71C3"/>
    <w:rsid w:val="002B7557"/>
    <w:rsid w:val="002C0ABF"/>
    <w:rsid w:val="002D01D2"/>
    <w:rsid w:val="002D3CA0"/>
    <w:rsid w:val="002E417A"/>
    <w:rsid w:val="002E4578"/>
    <w:rsid w:val="002E6623"/>
    <w:rsid w:val="002F6237"/>
    <w:rsid w:val="002F6CEB"/>
    <w:rsid w:val="003006FE"/>
    <w:rsid w:val="00300896"/>
    <w:rsid w:val="00311DEE"/>
    <w:rsid w:val="003154D3"/>
    <w:rsid w:val="00315687"/>
    <w:rsid w:val="00316E3C"/>
    <w:rsid w:val="00322D3D"/>
    <w:rsid w:val="00325968"/>
    <w:rsid w:val="003302DD"/>
    <w:rsid w:val="00330C73"/>
    <w:rsid w:val="00333A69"/>
    <w:rsid w:val="00334704"/>
    <w:rsid w:val="003359F0"/>
    <w:rsid w:val="00340E6D"/>
    <w:rsid w:val="00344F28"/>
    <w:rsid w:val="00345408"/>
    <w:rsid w:val="00345A6C"/>
    <w:rsid w:val="00346414"/>
    <w:rsid w:val="00355C2E"/>
    <w:rsid w:val="00360B96"/>
    <w:rsid w:val="00362EFB"/>
    <w:rsid w:val="00363BA9"/>
    <w:rsid w:val="00365C0D"/>
    <w:rsid w:val="003669AF"/>
    <w:rsid w:val="00366E93"/>
    <w:rsid w:val="00367C9E"/>
    <w:rsid w:val="003816DB"/>
    <w:rsid w:val="00386598"/>
    <w:rsid w:val="003A1D15"/>
    <w:rsid w:val="003A252E"/>
    <w:rsid w:val="003A37C0"/>
    <w:rsid w:val="003B0093"/>
    <w:rsid w:val="003B12F9"/>
    <w:rsid w:val="003B58AF"/>
    <w:rsid w:val="003C24B6"/>
    <w:rsid w:val="003C493A"/>
    <w:rsid w:val="003C6693"/>
    <w:rsid w:val="003C6B00"/>
    <w:rsid w:val="003C76B2"/>
    <w:rsid w:val="003D089E"/>
    <w:rsid w:val="003D42B3"/>
    <w:rsid w:val="003D5C1F"/>
    <w:rsid w:val="003D5E4E"/>
    <w:rsid w:val="003E130C"/>
    <w:rsid w:val="003F06EE"/>
    <w:rsid w:val="003F32C3"/>
    <w:rsid w:val="003F3799"/>
    <w:rsid w:val="003F423A"/>
    <w:rsid w:val="003F644C"/>
    <w:rsid w:val="00410AE9"/>
    <w:rsid w:val="0041681D"/>
    <w:rsid w:val="0042124D"/>
    <w:rsid w:val="00421CE7"/>
    <w:rsid w:val="00422605"/>
    <w:rsid w:val="00423158"/>
    <w:rsid w:val="00423DBC"/>
    <w:rsid w:val="00424F6E"/>
    <w:rsid w:val="004316E4"/>
    <w:rsid w:val="00436892"/>
    <w:rsid w:val="00436C3E"/>
    <w:rsid w:val="00441078"/>
    <w:rsid w:val="004552CE"/>
    <w:rsid w:val="0045735D"/>
    <w:rsid w:val="004631BC"/>
    <w:rsid w:val="00463AF3"/>
    <w:rsid w:val="004678D2"/>
    <w:rsid w:val="00472F5D"/>
    <w:rsid w:val="00475082"/>
    <w:rsid w:val="004755C6"/>
    <w:rsid w:val="00480868"/>
    <w:rsid w:val="0048378B"/>
    <w:rsid w:val="00483E6A"/>
    <w:rsid w:val="00484D86"/>
    <w:rsid w:val="004876B9"/>
    <w:rsid w:val="004919D8"/>
    <w:rsid w:val="004922CD"/>
    <w:rsid w:val="00493933"/>
    <w:rsid w:val="00494FA6"/>
    <w:rsid w:val="004977D9"/>
    <w:rsid w:val="00497820"/>
    <w:rsid w:val="004A2475"/>
    <w:rsid w:val="004A6426"/>
    <w:rsid w:val="004B2F71"/>
    <w:rsid w:val="004B3284"/>
    <w:rsid w:val="004B715D"/>
    <w:rsid w:val="004C026D"/>
    <w:rsid w:val="004C3AFD"/>
    <w:rsid w:val="004C659C"/>
    <w:rsid w:val="004C72DE"/>
    <w:rsid w:val="004C76E6"/>
    <w:rsid w:val="004D001B"/>
    <w:rsid w:val="004D2F31"/>
    <w:rsid w:val="004D4070"/>
    <w:rsid w:val="004D4F16"/>
    <w:rsid w:val="004D7D9B"/>
    <w:rsid w:val="004F080C"/>
    <w:rsid w:val="004F0CA9"/>
    <w:rsid w:val="004F1104"/>
    <w:rsid w:val="004F3413"/>
    <w:rsid w:val="004F6CC3"/>
    <w:rsid w:val="004F716A"/>
    <w:rsid w:val="00500BBB"/>
    <w:rsid w:val="005020DA"/>
    <w:rsid w:val="005101D7"/>
    <w:rsid w:val="005149C3"/>
    <w:rsid w:val="00514D85"/>
    <w:rsid w:val="00516015"/>
    <w:rsid w:val="005171B8"/>
    <w:rsid w:val="0052185E"/>
    <w:rsid w:val="00523CF2"/>
    <w:rsid w:val="00526189"/>
    <w:rsid w:val="00526CD0"/>
    <w:rsid w:val="00530A75"/>
    <w:rsid w:val="005417C5"/>
    <w:rsid w:val="0054239D"/>
    <w:rsid w:val="00551310"/>
    <w:rsid w:val="00552DBB"/>
    <w:rsid w:val="00553A7D"/>
    <w:rsid w:val="00555522"/>
    <w:rsid w:val="005560BD"/>
    <w:rsid w:val="00561974"/>
    <w:rsid w:val="00562BDF"/>
    <w:rsid w:val="00563104"/>
    <w:rsid w:val="005654BF"/>
    <w:rsid w:val="0057205B"/>
    <w:rsid w:val="00576B12"/>
    <w:rsid w:val="005819F8"/>
    <w:rsid w:val="005829DF"/>
    <w:rsid w:val="00583E2E"/>
    <w:rsid w:val="00584E22"/>
    <w:rsid w:val="00585405"/>
    <w:rsid w:val="005879F6"/>
    <w:rsid w:val="00592855"/>
    <w:rsid w:val="005949DF"/>
    <w:rsid w:val="00595D1C"/>
    <w:rsid w:val="005A0095"/>
    <w:rsid w:val="005A22F5"/>
    <w:rsid w:val="005A454A"/>
    <w:rsid w:val="005A6BCC"/>
    <w:rsid w:val="005A73D1"/>
    <w:rsid w:val="005B0865"/>
    <w:rsid w:val="005B0DCA"/>
    <w:rsid w:val="005B4190"/>
    <w:rsid w:val="005C254E"/>
    <w:rsid w:val="005C6FB5"/>
    <w:rsid w:val="005D1C08"/>
    <w:rsid w:val="005D2291"/>
    <w:rsid w:val="005D45A4"/>
    <w:rsid w:val="005F1A67"/>
    <w:rsid w:val="005F4631"/>
    <w:rsid w:val="005F4E9A"/>
    <w:rsid w:val="00600094"/>
    <w:rsid w:val="00600BE1"/>
    <w:rsid w:val="00604457"/>
    <w:rsid w:val="0060484A"/>
    <w:rsid w:val="0060549D"/>
    <w:rsid w:val="00607C95"/>
    <w:rsid w:val="006115D2"/>
    <w:rsid w:val="006125C0"/>
    <w:rsid w:val="00626883"/>
    <w:rsid w:val="00643686"/>
    <w:rsid w:val="00647746"/>
    <w:rsid w:val="00650017"/>
    <w:rsid w:val="0065010B"/>
    <w:rsid w:val="006553DD"/>
    <w:rsid w:val="00656044"/>
    <w:rsid w:val="00656059"/>
    <w:rsid w:val="00657C59"/>
    <w:rsid w:val="00662090"/>
    <w:rsid w:val="00662F1C"/>
    <w:rsid w:val="006713DD"/>
    <w:rsid w:val="00674592"/>
    <w:rsid w:val="00676121"/>
    <w:rsid w:val="006815BB"/>
    <w:rsid w:val="0068188B"/>
    <w:rsid w:val="00683236"/>
    <w:rsid w:val="00683664"/>
    <w:rsid w:val="006859F9"/>
    <w:rsid w:val="00685C88"/>
    <w:rsid w:val="00685D1E"/>
    <w:rsid w:val="00687580"/>
    <w:rsid w:val="006941A2"/>
    <w:rsid w:val="0069617D"/>
    <w:rsid w:val="0069719D"/>
    <w:rsid w:val="006A5252"/>
    <w:rsid w:val="006C0BB8"/>
    <w:rsid w:val="006C386C"/>
    <w:rsid w:val="006C76DB"/>
    <w:rsid w:val="006D20A7"/>
    <w:rsid w:val="006D4611"/>
    <w:rsid w:val="006D5E26"/>
    <w:rsid w:val="006F0FED"/>
    <w:rsid w:val="006F2F2E"/>
    <w:rsid w:val="00700565"/>
    <w:rsid w:val="00700E44"/>
    <w:rsid w:val="007014B4"/>
    <w:rsid w:val="00707B8F"/>
    <w:rsid w:val="00712162"/>
    <w:rsid w:val="0071434A"/>
    <w:rsid w:val="00714F05"/>
    <w:rsid w:val="007157F2"/>
    <w:rsid w:val="00715E93"/>
    <w:rsid w:val="00716BF4"/>
    <w:rsid w:val="007265D8"/>
    <w:rsid w:val="00731BB1"/>
    <w:rsid w:val="00744BD2"/>
    <w:rsid w:val="00747088"/>
    <w:rsid w:val="0074773E"/>
    <w:rsid w:val="00751BA1"/>
    <w:rsid w:val="00754E64"/>
    <w:rsid w:val="0076033F"/>
    <w:rsid w:val="00762BE9"/>
    <w:rsid w:val="007638F5"/>
    <w:rsid w:val="00765147"/>
    <w:rsid w:val="00765512"/>
    <w:rsid w:val="00765DED"/>
    <w:rsid w:val="00765E98"/>
    <w:rsid w:val="0076696F"/>
    <w:rsid w:val="007710F3"/>
    <w:rsid w:val="00771F62"/>
    <w:rsid w:val="00774141"/>
    <w:rsid w:val="007840D7"/>
    <w:rsid w:val="0078785A"/>
    <w:rsid w:val="0078797B"/>
    <w:rsid w:val="00790027"/>
    <w:rsid w:val="0079108B"/>
    <w:rsid w:val="00793CEA"/>
    <w:rsid w:val="007A0EA0"/>
    <w:rsid w:val="007A1A27"/>
    <w:rsid w:val="007B16F4"/>
    <w:rsid w:val="007B1DE4"/>
    <w:rsid w:val="007B68EA"/>
    <w:rsid w:val="007B6D35"/>
    <w:rsid w:val="007C044F"/>
    <w:rsid w:val="007C22F1"/>
    <w:rsid w:val="007D275B"/>
    <w:rsid w:val="007D6E49"/>
    <w:rsid w:val="007D7F4B"/>
    <w:rsid w:val="007E0DAE"/>
    <w:rsid w:val="007E137E"/>
    <w:rsid w:val="007E2BDA"/>
    <w:rsid w:val="007E3030"/>
    <w:rsid w:val="007E4F40"/>
    <w:rsid w:val="007E7EF8"/>
    <w:rsid w:val="00802B54"/>
    <w:rsid w:val="0080316E"/>
    <w:rsid w:val="00804F2D"/>
    <w:rsid w:val="00810658"/>
    <w:rsid w:val="00815BB4"/>
    <w:rsid w:val="00816F4B"/>
    <w:rsid w:val="00821DE6"/>
    <w:rsid w:val="00825108"/>
    <w:rsid w:val="00834671"/>
    <w:rsid w:val="008368E1"/>
    <w:rsid w:val="008372FC"/>
    <w:rsid w:val="008377E8"/>
    <w:rsid w:val="00840BC3"/>
    <w:rsid w:val="00841620"/>
    <w:rsid w:val="00853283"/>
    <w:rsid w:val="008552BA"/>
    <w:rsid w:val="00857965"/>
    <w:rsid w:val="008726A1"/>
    <w:rsid w:val="00872F15"/>
    <w:rsid w:val="00873064"/>
    <w:rsid w:val="00873DF2"/>
    <w:rsid w:val="008747A0"/>
    <w:rsid w:val="00876528"/>
    <w:rsid w:val="00882D37"/>
    <w:rsid w:val="0088510D"/>
    <w:rsid w:val="00885448"/>
    <w:rsid w:val="0088649F"/>
    <w:rsid w:val="008930D8"/>
    <w:rsid w:val="008A037A"/>
    <w:rsid w:val="008A0ABD"/>
    <w:rsid w:val="008A22E8"/>
    <w:rsid w:val="008A5808"/>
    <w:rsid w:val="008A60F2"/>
    <w:rsid w:val="008A7C3F"/>
    <w:rsid w:val="008B06E7"/>
    <w:rsid w:val="008B63F6"/>
    <w:rsid w:val="008C42DF"/>
    <w:rsid w:val="008D6934"/>
    <w:rsid w:val="008D6D92"/>
    <w:rsid w:val="008E197B"/>
    <w:rsid w:val="008E2A0B"/>
    <w:rsid w:val="008E30E0"/>
    <w:rsid w:val="008F001E"/>
    <w:rsid w:val="008F173F"/>
    <w:rsid w:val="008F1E7F"/>
    <w:rsid w:val="008F3F6F"/>
    <w:rsid w:val="008F695F"/>
    <w:rsid w:val="00900977"/>
    <w:rsid w:val="00904377"/>
    <w:rsid w:val="00904A0F"/>
    <w:rsid w:val="00905394"/>
    <w:rsid w:val="00906017"/>
    <w:rsid w:val="00906162"/>
    <w:rsid w:val="00910C7C"/>
    <w:rsid w:val="00915683"/>
    <w:rsid w:val="00916457"/>
    <w:rsid w:val="009263FE"/>
    <w:rsid w:val="00926B27"/>
    <w:rsid w:val="0093070B"/>
    <w:rsid w:val="00931735"/>
    <w:rsid w:val="00934A69"/>
    <w:rsid w:val="00937B3B"/>
    <w:rsid w:val="00941591"/>
    <w:rsid w:val="0094294C"/>
    <w:rsid w:val="0094385F"/>
    <w:rsid w:val="0094461A"/>
    <w:rsid w:val="0094553C"/>
    <w:rsid w:val="009467C8"/>
    <w:rsid w:val="0095121A"/>
    <w:rsid w:val="0095505F"/>
    <w:rsid w:val="0096034A"/>
    <w:rsid w:val="00963383"/>
    <w:rsid w:val="009639C6"/>
    <w:rsid w:val="00974097"/>
    <w:rsid w:val="00975C10"/>
    <w:rsid w:val="00977F28"/>
    <w:rsid w:val="00980188"/>
    <w:rsid w:val="00980974"/>
    <w:rsid w:val="00981C0F"/>
    <w:rsid w:val="00983E42"/>
    <w:rsid w:val="009843C8"/>
    <w:rsid w:val="009851E6"/>
    <w:rsid w:val="00985F59"/>
    <w:rsid w:val="00991302"/>
    <w:rsid w:val="00993CC5"/>
    <w:rsid w:val="009965FF"/>
    <w:rsid w:val="00996CE5"/>
    <w:rsid w:val="00997ABB"/>
    <w:rsid w:val="009A005A"/>
    <w:rsid w:val="009A22DF"/>
    <w:rsid w:val="009A6825"/>
    <w:rsid w:val="009A72B6"/>
    <w:rsid w:val="009A756A"/>
    <w:rsid w:val="009B3847"/>
    <w:rsid w:val="009B5A8D"/>
    <w:rsid w:val="009C797F"/>
    <w:rsid w:val="009D140E"/>
    <w:rsid w:val="009D4E99"/>
    <w:rsid w:val="009D6A71"/>
    <w:rsid w:val="009D6E4A"/>
    <w:rsid w:val="009D7150"/>
    <w:rsid w:val="009D7E47"/>
    <w:rsid w:val="009E0121"/>
    <w:rsid w:val="009E588D"/>
    <w:rsid w:val="009E6AEA"/>
    <w:rsid w:val="009E7F74"/>
    <w:rsid w:val="009F1763"/>
    <w:rsid w:val="009F47EA"/>
    <w:rsid w:val="009F7206"/>
    <w:rsid w:val="00A01CC0"/>
    <w:rsid w:val="00A1023A"/>
    <w:rsid w:val="00A15A2D"/>
    <w:rsid w:val="00A16728"/>
    <w:rsid w:val="00A16D67"/>
    <w:rsid w:val="00A1799C"/>
    <w:rsid w:val="00A24029"/>
    <w:rsid w:val="00A2561B"/>
    <w:rsid w:val="00A30BCD"/>
    <w:rsid w:val="00A31951"/>
    <w:rsid w:val="00A34725"/>
    <w:rsid w:val="00A34796"/>
    <w:rsid w:val="00A403C3"/>
    <w:rsid w:val="00A41613"/>
    <w:rsid w:val="00A441F7"/>
    <w:rsid w:val="00A478D4"/>
    <w:rsid w:val="00A50FDD"/>
    <w:rsid w:val="00A54362"/>
    <w:rsid w:val="00A54844"/>
    <w:rsid w:val="00A60EE4"/>
    <w:rsid w:val="00A63D5E"/>
    <w:rsid w:val="00A64C3F"/>
    <w:rsid w:val="00A70F62"/>
    <w:rsid w:val="00A74138"/>
    <w:rsid w:val="00A80FB3"/>
    <w:rsid w:val="00A82A03"/>
    <w:rsid w:val="00A8322A"/>
    <w:rsid w:val="00A8476C"/>
    <w:rsid w:val="00A8509E"/>
    <w:rsid w:val="00A86BC0"/>
    <w:rsid w:val="00A90BC9"/>
    <w:rsid w:val="00A95E51"/>
    <w:rsid w:val="00A973C3"/>
    <w:rsid w:val="00AA07F5"/>
    <w:rsid w:val="00AA28CA"/>
    <w:rsid w:val="00AA6840"/>
    <w:rsid w:val="00AB2080"/>
    <w:rsid w:val="00AB3B4A"/>
    <w:rsid w:val="00AB68E6"/>
    <w:rsid w:val="00AC03AF"/>
    <w:rsid w:val="00AC47C7"/>
    <w:rsid w:val="00AC7CC3"/>
    <w:rsid w:val="00AD4BF6"/>
    <w:rsid w:val="00AD5C60"/>
    <w:rsid w:val="00AE03A8"/>
    <w:rsid w:val="00AF2357"/>
    <w:rsid w:val="00AF2DC8"/>
    <w:rsid w:val="00AF337D"/>
    <w:rsid w:val="00AF61AA"/>
    <w:rsid w:val="00AF7ED1"/>
    <w:rsid w:val="00B00576"/>
    <w:rsid w:val="00B03672"/>
    <w:rsid w:val="00B10D45"/>
    <w:rsid w:val="00B16165"/>
    <w:rsid w:val="00B20C9E"/>
    <w:rsid w:val="00B2287C"/>
    <w:rsid w:val="00B2300E"/>
    <w:rsid w:val="00B23980"/>
    <w:rsid w:val="00B24388"/>
    <w:rsid w:val="00B250D2"/>
    <w:rsid w:val="00B3227F"/>
    <w:rsid w:val="00B32923"/>
    <w:rsid w:val="00B3476F"/>
    <w:rsid w:val="00B35E35"/>
    <w:rsid w:val="00B369E6"/>
    <w:rsid w:val="00B43D92"/>
    <w:rsid w:val="00B46075"/>
    <w:rsid w:val="00B51F32"/>
    <w:rsid w:val="00B527BB"/>
    <w:rsid w:val="00B545FA"/>
    <w:rsid w:val="00B54B7A"/>
    <w:rsid w:val="00B6057A"/>
    <w:rsid w:val="00B63120"/>
    <w:rsid w:val="00B6466C"/>
    <w:rsid w:val="00B64852"/>
    <w:rsid w:val="00B6647D"/>
    <w:rsid w:val="00B70E50"/>
    <w:rsid w:val="00B713FB"/>
    <w:rsid w:val="00B7227B"/>
    <w:rsid w:val="00B757E5"/>
    <w:rsid w:val="00B768B9"/>
    <w:rsid w:val="00B83A28"/>
    <w:rsid w:val="00B845E8"/>
    <w:rsid w:val="00B87F51"/>
    <w:rsid w:val="00B92602"/>
    <w:rsid w:val="00B944D9"/>
    <w:rsid w:val="00B94F68"/>
    <w:rsid w:val="00BA679B"/>
    <w:rsid w:val="00BB0AE1"/>
    <w:rsid w:val="00BB3A27"/>
    <w:rsid w:val="00BB4AF7"/>
    <w:rsid w:val="00BB7651"/>
    <w:rsid w:val="00BC10F6"/>
    <w:rsid w:val="00BC28F2"/>
    <w:rsid w:val="00BC2F2A"/>
    <w:rsid w:val="00BC5065"/>
    <w:rsid w:val="00BC54A4"/>
    <w:rsid w:val="00BD0981"/>
    <w:rsid w:val="00BD1E66"/>
    <w:rsid w:val="00BD5AD8"/>
    <w:rsid w:val="00BE20C5"/>
    <w:rsid w:val="00BE32F6"/>
    <w:rsid w:val="00BE5A5B"/>
    <w:rsid w:val="00BE65F9"/>
    <w:rsid w:val="00BE6F99"/>
    <w:rsid w:val="00BF0AFA"/>
    <w:rsid w:val="00BF2ED8"/>
    <w:rsid w:val="00BF4631"/>
    <w:rsid w:val="00BF4B39"/>
    <w:rsid w:val="00BF62E1"/>
    <w:rsid w:val="00BF644F"/>
    <w:rsid w:val="00C00900"/>
    <w:rsid w:val="00C011F7"/>
    <w:rsid w:val="00C032E9"/>
    <w:rsid w:val="00C06A99"/>
    <w:rsid w:val="00C07B9C"/>
    <w:rsid w:val="00C10CEF"/>
    <w:rsid w:val="00C1156F"/>
    <w:rsid w:val="00C159D8"/>
    <w:rsid w:val="00C168F2"/>
    <w:rsid w:val="00C20CEF"/>
    <w:rsid w:val="00C21196"/>
    <w:rsid w:val="00C230C5"/>
    <w:rsid w:val="00C30E36"/>
    <w:rsid w:val="00C31360"/>
    <w:rsid w:val="00C33CB8"/>
    <w:rsid w:val="00C379AC"/>
    <w:rsid w:val="00C4163B"/>
    <w:rsid w:val="00C421B4"/>
    <w:rsid w:val="00C42F00"/>
    <w:rsid w:val="00C53490"/>
    <w:rsid w:val="00C55ED7"/>
    <w:rsid w:val="00C60DE2"/>
    <w:rsid w:val="00C60E78"/>
    <w:rsid w:val="00C62F0D"/>
    <w:rsid w:val="00C63069"/>
    <w:rsid w:val="00C6568C"/>
    <w:rsid w:val="00C66305"/>
    <w:rsid w:val="00C664F4"/>
    <w:rsid w:val="00C718EB"/>
    <w:rsid w:val="00C74737"/>
    <w:rsid w:val="00C74EF0"/>
    <w:rsid w:val="00C805A3"/>
    <w:rsid w:val="00C80A81"/>
    <w:rsid w:val="00C837BD"/>
    <w:rsid w:val="00C90EC2"/>
    <w:rsid w:val="00CA76B9"/>
    <w:rsid w:val="00CB1BE6"/>
    <w:rsid w:val="00CB3CFE"/>
    <w:rsid w:val="00CB7081"/>
    <w:rsid w:val="00CC29F1"/>
    <w:rsid w:val="00CC649B"/>
    <w:rsid w:val="00CC7ADB"/>
    <w:rsid w:val="00CD1B51"/>
    <w:rsid w:val="00CD1C35"/>
    <w:rsid w:val="00CE2205"/>
    <w:rsid w:val="00CE6666"/>
    <w:rsid w:val="00CF0D00"/>
    <w:rsid w:val="00CF24D0"/>
    <w:rsid w:val="00CF33B1"/>
    <w:rsid w:val="00CF59D9"/>
    <w:rsid w:val="00CF6FE6"/>
    <w:rsid w:val="00D24204"/>
    <w:rsid w:val="00D30310"/>
    <w:rsid w:val="00D30A72"/>
    <w:rsid w:val="00D30FFD"/>
    <w:rsid w:val="00D32945"/>
    <w:rsid w:val="00D3298F"/>
    <w:rsid w:val="00D33EEC"/>
    <w:rsid w:val="00D379E9"/>
    <w:rsid w:val="00D43AB2"/>
    <w:rsid w:val="00D52602"/>
    <w:rsid w:val="00D52A99"/>
    <w:rsid w:val="00D54330"/>
    <w:rsid w:val="00D54FE5"/>
    <w:rsid w:val="00D55F46"/>
    <w:rsid w:val="00D56F7E"/>
    <w:rsid w:val="00D57129"/>
    <w:rsid w:val="00D6635D"/>
    <w:rsid w:val="00D70844"/>
    <w:rsid w:val="00D734D7"/>
    <w:rsid w:val="00D76248"/>
    <w:rsid w:val="00D77942"/>
    <w:rsid w:val="00D80C9F"/>
    <w:rsid w:val="00D80EF5"/>
    <w:rsid w:val="00D83304"/>
    <w:rsid w:val="00D876CE"/>
    <w:rsid w:val="00D87A7E"/>
    <w:rsid w:val="00D9129D"/>
    <w:rsid w:val="00D944C5"/>
    <w:rsid w:val="00D961DA"/>
    <w:rsid w:val="00D96941"/>
    <w:rsid w:val="00D97DF7"/>
    <w:rsid w:val="00DA1343"/>
    <w:rsid w:val="00DA5994"/>
    <w:rsid w:val="00DA5B12"/>
    <w:rsid w:val="00DA799D"/>
    <w:rsid w:val="00DB1CE4"/>
    <w:rsid w:val="00DB6A12"/>
    <w:rsid w:val="00DB6ACB"/>
    <w:rsid w:val="00DC03AE"/>
    <w:rsid w:val="00DD45E3"/>
    <w:rsid w:val="00DD517A"/>
    <w:rsid w:val="00DD62D1"/>
    <w:rsid w:val="00DE1FA3"/>
    <w:rsid w:val="00DE7DEE"/>
    <w:rsid w:val="00DF24AC"/>
    <w:rsid w:val="00DF2E66"/>
    <w:rsid w:val="00DF3C57"/>
    <w:rsid w:val="00DF3FAD"/>
    <w:rsid w:val="00DF4213"/>
    <w:rsid w:val="00DF5628"/>
    <w:rsid w:val="00E003F0"/>
    <w:rsid w:val="00E00705"/>
    <w:rsid w:val="00E00F9D"/>
    <w:rsid w:val="00E010F0"/>
    <w:rsid w:val="00E0165C"/>
    <w:rsid w:val="00E0486F"/>
    <w:rsid w:val="00E10D73"/>
    <w:rsid w:val="00E1343A"/>
    <w:rsid w:val="00E201C8"/>
    <w:rsid w:val="00E221BF"/>
    <w:rsid w:val="00E25554"/>
    <w:rsid w:val="00E26BEB"/>
    <w:rsid w:val="00E30D88"/>
    <w:rsid w:val="00E37069"/>
    <w:rsid w:val="00E432D3"/>
    <w:rsid w:val="00E517CB"/>
    <w:rsid w:val="00E63D21"/>
    <w:rsid w:val="00E71B41"/>
    <w:rsid w:val="00E86E84"/>
    <w:rsid w:val="00E9169A"/>
    <w:rsid w:val="00E91B15"/>
    <w:rsid w:val="00E928BB"/>
    <w:rsid w:val="00E9314E"/>
    <w:rsid w:val="00E94FFC"/>
    <w:rsid w:val="00EA54D5"/>
    <w:rsid w:val="00EA5BDD"/>
    <w:rsid w:val="00EA690B"/>
    <w:rsid w:val="00EA74E8"/>
    <w:rsid w:val="00EB235D"/>
    <w:rsid w:val="00EB3C61"/>
    <w:rsid w:val="00EB4304"/>
    <w:rsid w:val="00EB4DD0"/>
    <w:rsid w:val="00EB67C3"/>
    <w:rsid w:val="00EB7510"/>
    <w:rsid w:val="00EC4385"/>
    <w:rsid w:val="00EC43A5"/>
    <w:rsid w:val="00EC445B"/>
    <w:rsid w:val="00ED0A03"/>
    <w:rsid w:val="00ED30B3"/>
    <w:rsid w:val="00ED3908"/>
    <w:rsid w:val="00ED3CEC"/>
    <w:rsid w:val="00ED6A81"/>
    <w:rsid w:val="00ED6D58"/>
    <w:rsid w:val="00ED6E8A"/>
    <w:rsid w:val="00EE01B0"/>
    <w:rsid w:val="00EE1666"/>
    <w:rsid w:val="00EE29E4"/>
    <w:rsid w:val="00EE3808"/>
    <w:rsid w:val="00EE442D"/>
    <w:rsid w:val="00EE504D"/>
    <w:rsid w:val="00EF12EA"/>
    <w:rsid w:val="00EF3136"/>
    <w:rsid w:val="00EF341A"/>
    <w:rsid w:val="00EF3BF7"/>
    <w:rsid w:val="00EF3D4F"/>
    <w:rsid w:val="00EF4983"/>
    <w:rsid w:val="00EF6F31"/>
    <w:rsid w:val="00EF7A21"/>
    <w:rsid w:val="00F003C7"/>
    <w:rsid w:val="00F01AA0"/>
    <w:rsid w:val="00F036CF"/>
    <w:rsid w:val="00F07811"/>
    <w:rsid w:val="00F10F25"/>
    <w:rsid w:val="00F154D3"/>
    <w:rsid w:val="00F21F88"/>
    <w:rsid w:val="00F226CE"/>
    <w:rsid w:val="00F26317"/>
    <w:rsid w:val="00F30CCC"/>
    <w:rsid w:val="00F30E4B"/>
    <w:rsid w:val="00F31C95"/>
    <w:rsid w:val="00F3238C"/>
    <w:rsid w:val="00F33FC3"/>
    <w:rsid w:val="00F3431A"/>
    <w:rsid w:val="00F3554E"/>
    <w:rsid w:val="00F410D5"/>
    <w:rsid w:val="00F41628"/>
    <w:rsid w:val="00F44D20"/>
    <w:rsid w:val="00F46C31"/>
    <w:rsid w:val="00F46D35"/>
    <w:rsid w:val="00F50967"/>
    <w:rsid w:val="00F5268A"/>
    <w:rsid w:val="00F545E3"/>
    <w:rsid w:val="00F60C5B"/>
    <w:rsid w:val="00F676E6"/>
    <w:rsid w:val="00F722C3"/>
    <w:rsid w:val="00F7420A"/>
    <w:rsid w:val="00F75159"/>
    <w:rsid w:val="00F77354"/>
    <w:rsid w:val="00F77602"/>
    <w:rsid w:val="00F822EB"/>
    <w:rsid w:val="00F84FA2"/>
    <w:rsid w:val="00F85125"/>
    <w:rsid w:val="00F85A98"/>
    <w:rsid w:val="00F86194"/>
    <w:rsid w:val="00F87896"/>
    <w:rsid w:val="00F91099"/>
    <w:rsid w:val="00F936DC"/>
    <w:rsid w:val="00F94CE0"/>
    <w:rsid w:val="00FA09F3"/>
    <w:rsid w:val="00FA70DB"/>
    <w:rsid w:val="00FB228D"/>
    <w:rsid w:val="00FD182C"/>
    <w:rsid w:val="00FD220B"/>
    <w:rsid w:val="00FD263A"/>
    <w:rsid w:val="00FD6765"/>
    <w:rsid w:val="00FE2401"/>
    <w:rsid w:val="00FE30A6"/>
    <w:rsid w:val="00FE3A34"/>
    <w:rsid w:val="00FE5486"/>
    <w:rsid w:val="00FE6BB7"/>
    <w:rsid w:val="00FF1275"/>
    <w:rsid w:val="00FF1C11"/>
    <w:rsid w:val="00FF77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8B03F-FE41-4561-AD8F-14B4EF5C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009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41628"/>
    <w:pPr>
      <w:keepNext/>
      <w:jc w:val="center"/>
      <w:outlineLvl w:val="1"/>
    </w:pPr>
    <w:rPr>
      <w:rFonts w:ascii="Arial" w:hAnsi="Arial"/>
      <w:b/>
      <w:spacing w:val="-4"/>
      <w:position w:val="4"/>
      <w:lang w:val="es-ES_tradnl"/>
    </w:rPr>
  </w:style>
  <w:style w:type="paragraph" w:styleId="Ttulo3">
    <w:name w:val="heading 3"/>
    <w:basedOn w:val="Normal"/>
    <w:next w:val="Normal"/>
    <w:link w:val="Ttulo3Car"/>
    <w:qFormat/>
    <w:rsid w:val="00F41628"/>
    <w:pPr>
      <w:keepNext/>
      <w:jc w:val="center"/>
      <w:outlineLvl w:val="2"/>
    </w:pPr>
    <w:rPr>
      <w:rFonts w:ascii="Arial" w:hAnsi="Arial"/>
      <w:b/>
      <w:color w:val="000080"/>
      <w:sz w:val="24"/>
      <w:lang w:val="es-ES_tradnl"/>
    </w:rPr>
  </w:style>
  <w:style w:type="paragraph" w:styleId="Ttulo5">
    <w:name w:val="heading 5"/>
    <w:basedOn w:val="Normal"/>
    <w:next w:val="Normal"/>
    <w:link w:val="Ttulo5Car"/>
    <w:qFormat/>
    <w:rsid w:val="00F41628"/>
    <w:pPr>
      <w:keepNext/>
      <w:jc w:val="center"/>
      <w:outlineLvl w:val="4"/>
    </w:pPr>
    <w:rPr>
      <w:rFonts w:ascii="Arial" w:hAnsi="Arial"/>
      <w:b/>
      <w:spacing w:val="-4"/>
      <w:position w:val="4"/>
      <w:sz w:val="24"/>
      <w:lang w:val="es-ES_tradnl"/>
    </w:rPr>
  </w:style>
  <w:style w:type="paragraph" w:styleId="Ttulo6">
    <w:name w:val="heading 6"/>
    <w:basedOn w:val="Normal"/>
    <w:next w:val="Normal"/>
    <w:link w:val="Ttulo6Car"/>
    <w:uiPriority w:val="9"/>
    <w:semiHidden/>
    <w:unhideWhenUsed/>
    <w:qFormat/>
    <w:rsid w:val="002D01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F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79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F3799"/>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799"/>
    <w:rPr>
      <w:rFonts w:ascii="Tahoma" w:hAnsi="Tahoma" w:cs="Tahoma"/>
      <w:sz w:val="16"/>
      <w:szCs w:val="16"/>
    </w:rPr>
  </w:style>
  <w:style w:type="paragraph" w:styleId="Encabezado">
    <w:name w:val="header"/>
    <w:basedOn w:val="Normal"/>
    <w:link w:val="EncabezadoCar"/>
    <w:unhideWhenUsed/>
    <w:rsid w:val="008A60F2"/>
    <w:pPr>
      <w:tabs>
        <w:tab w:val="center" w:pos="4419"/>
        <w:tab w:val="right" w:pos="8838"/>
      </w:tabs>
    </w:pPr>
  </w:style>
  <w:style w:type="character" w:customStyle="1" w:styleId="EncabezadoCar">
    <w:name w:val="Encabezado Car"/>
    <w:basedOn w:val="Fuentedeprrafopredeter"/>
    <w:link w:val="Encabezado"/>
    <w:rsid w:val="008A60F2"/>
  </w:style>
  <w:style w:type="paragraph" w:styleId="Piedepgina">
    <w:name w:val="footer"/>
    <w:basedOn w:val="Normal"/>
    <w:link w:val="PiedepginaCar"/>
    <w:uiPriority w:val="99"/>
    <w:unhideWhenUsed/>
    <w:rsid w:val="008A60F2"/>
    <w:pPr>
      <w:tabs>
        <w:tab w:val="center" w:pos="4419"/>
        <w:tab w:val="right" w:pos="8838"/>
      </w:tabs>
    </w:pPr>
  </w:style>
  <w:style w:type="character" w:customStyle="1" w:styleId="PiedepginaCar">
    <w:name w:val="Pie de página Car"/>
    <w:basedOn w:val="Fuentedeprrafopredeter"/>
    <w:link w:val="Piedepgina"/>
    <w:uiPriority w:val="99"/>
    <w:rsid w:val="008A60F2"/>
  </w:style>
  <w:style w:type="character" w:customStyle="1" w:styleId="Ttulo2Car">
    <w:name w:val="Título 2 Car"/>
    <w:basedOn w:val="Fuentedeprrafopredeter"/>
    <w:link w:val="Ttulo2"/>
    <w:rsid w:val="00F41628"/>
    <w:rPr>
      <w:rFonts w:ascii="Arial" w:eastAsia="Times New Roman" w:hAnsi="Arial" w:cs="Times New Roman"/>
      <w:b/>
      <w:spacing w:val="-4"/>
      <w:position w:val="4"/>
      <w:sz w:val="20"/>
      <w:szCs w:val="20"/>
      <w:lang w:val="es-ES_tradnl" w:eastAsia="es-ES"/>
    </w:rPr>
  </w:style>
  <w:style w:type="character" w:customStyle="1" w:styleId="Ttulo3Car">
    <w:name w:val="Título 3 Car"/>
    <w:basedOn w:val="Fuentedeprrafopredeter"/>
    <w:link w:val="Ttulo3"/>
    <w:rsid w:val="00F41628"/>
    <w:rPr>
      <w:rFonts w:ascii="Arial" w:eastAsia="Times New Roman" w:hAnsi="Arial" w:cs="Times New Roman"/>
      <w:b/>
      <w:color w:val="000080"/>
      <w:sz w:val="24"/>
      <w:szCs w:val="20"/>
      <w:lang w:val="es-ES_tradnl" w:eastAsia="es-ES"/>
    </w:rPr>
  </w:style>
  <w:style w:type="character" w:customStyle="1" w:styleId="Ttulo5Car">
    <w:name w:val="Título 5 Car"/>
    <w:basedOn w:val="Fuentedeprrafopredeter"/>
    <w:link w:val="Ttulo5"/>
    <w:rsid w:val="00F41628"/>
    <w:rPr>
      <w:rFonts w:ascii="Arial" w:eastAsia="Times New Roman" w:hAnsi="Arial" w:cs="Times New Roman"/>
      <w:b/>
      <w:spacing w:val="-4"/>
      <w:position w:val="4"/>
      <w:sz w:val="24"/>
      <w:szCs w:val="20"/>
      <w:lang w:val="es-ES_tradnl" w:eastAsia="es-ES"/>
    </w:rPr>
  </w:style>
  <w:style w:type="paragraph" w:styleId="Textoindependiente2">
    <w:name w:val="Body Text 2"/>
    <w:basedOn w:val="Normal"/>
    <w:link w:val="Textoindependiente2Car"/>
    <w:rsid w:val="00F41628"/>
    <w:pPr>
      <w:spacing w:line="360" w:lineRule="auto"/>
      <w:jc w:val="both"/>
    </w:pPr>
    <w:rPr>
      <w:rFonts w:ascii="Arial" w:hAnsi="Arial"/>
      <w:spacing w:val="-4"/>
      <w:position w:val="4"/>
      <w:sz w:val="24"/>
      <w:lang w:val="es-ES_tradnl"/>
    </w:rPr>
  </w:style>
  <w:style w:type="character" w:customStyle="1" w:styleId="Textoindependiente2Car">
    <w:name w:val="Texto independiente 2 Car"/>
    <w:basedOn w:val="Fuentedeprrafopredeter"/>
    <w:link w:val="Textoindependiente2"/>
    <w:rsid w:val="00F41628"/>
    <w:rPr>
      <w:rFonts w:ascii="Arial" w:eastAsia="Times New Roman" w:hAnsi="Arial" w:cs="Times New Roman"/>
      <w:spacing w:val="-4"/>
      <w:position w:val="4"/>
      <w:sz w:val="24"/>
      <w:szCs w:val="20"/>
      <w:lang w:val="es-ES_tradnl" w:eastAsia="es-ES"/>
    </w:rPr>
  </w:style>
  <w:style w:type="paragraph" w:styleId="Textoindependiente">
    <w:name w:val="Body Text"/>
    <w:basedOn w:val="Normal"/>
    <w:link w:val="TextoindependienteCar"/>
    <w:rsid w:val="00F41628"/>
    <w:pPr>
      <w:jc w:val="center"/>
    </w:pPr>
    <w:rPr>
      <w:b/>
    </w:rPr>
  </w:style>
  <w:style w:type="character" w:customStyle="1" w:styleId="TextoindependienteCar">
    <w:name w:val="Texto independiente Car"/>
    <w:basedOn w:val="Fuentedeprrafopredeter"/>
    <w:link w:val="Textoindependiente"/>
    <w:rsid w:val="00F41628"/>
    <w:rPr>
      <w:rFonts w:ascii="Times New Roman" w:eastAsia="Times New Roman" w:hAnsi="Times New Roman" w:cs="Times New Roman"/>
      <w:b/>
      <w:sz w:val="20"/>
      <w:szCs w:val="20"/>
      <w:lang w:val="es-ES" w:eastAsia="es-ES"/>
    </w:rPr>
  </w:style>
  <w:style w:type="paragraph" w:styleId="Prrafodelista">
    <w:name w:val="List Paragraph"/>
    <w:basedOn w:val="Normal"/>
    <w:uiPriority w:val="34"/>
    <w:qFormat/>
    <w:rsid w:val="001A63D4"/>
    <w:pPr>
      <w:ind w:left="720"/>
      <w:contextualSpacing/>
    </w:pPr>
  </w:style>
  <w:style w:type="character" w:customStyle="1" w:styleId="Ttulo6Car">
    <w:name w:val="Título 6 Car"/>
    <w:basedOn w:val="Fuentedeprrafopredeter"/>
    <w:link w:val="Ttulo6"/>
    <w:uiPriority w:val="9"/>
    <w:semiHidden/>
    <w:rsid w:val="002D01D2"/>
    <w:rPr>
      <w:rFonts w:asciiTheme="majorHAnsi" w:eastAsiaTheme="majorEastAsia" w:hAnsiTheme="majorHAnsi" w:cstheme="majorBidi"/>
      <w:i/>
      <w:iCs/>
      <w:color w:val="243F60" w:themeColor="accent1" w:themeShade="7F"/>
      <w:sz w:val="20"/>
      <w:szCs w:val="20"/>
      <w:lang w:val="es-ES" w:eastAsia="es-ES"/>
    </w:rPr>
  </w:style>
  <w:style w:type="character" w:customStyle="1" w:styleId="Ttulo1Car">
    <w:name w:val="Título 1 Car"/>
    <w:basedOn w:val="Fuentedeprrafopredeter"/>
    <w:link w:val="Ttulo1"/>
    <w:uiPriority w:val="9"/>
    <w:rsid w:val="00900977"/>
    <w:rPr>
      <w:rFonts w:asciiTheme="majorHAnsi" w:eastAsiaTheme="majorEastAsia" w:hAnsiTheme="majorHAnsi" w:cstheme="majorBidi"/>
      <w:b/>
      <w:bCs/>
      <w:color w:val="365F91" w:themeColor="accent1" w:themeShade="BF"/>
      <w:sz w:val="28"/>
      <w:szCs w:val="28"/>
      <w:lang w:val="es-ES" w:eastAsia="es-ES"/>
    </w:rPr>
  </w:style>
  <w:style w:type="paragraph" w:styleId="Sangra2detindependiente">
    <w:name w:val="Body Text Indent 2"/>
    <w:basedOn w:val="Normal"/>
    <w:link w:val="Sangra2detindependienteCar"/>
    <w:rsid w:val="00900977"/>
    <w:pPr>
      <w:spacing w:after="120" w:line="480" w:lineRule="auto"/>
      <w:ind w:left="283"/>
    </w:pPr>
  </w:style>
  <w:style w:type="character" w:customStyle="1" w:styleId="Sangra2detindependienteCar">
    <w:name w:val="Sangría 2 de t. independiente Car"/>
    <w:basedOn w:val="Fuentedeprrafopredeter"/>
    <w:link w:val="Sangra2detindependiente"/>
    <w:rsid w:val="00900977"/>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900977"/>
    <w:pPr>
      <w:spacing w:after="120"/>
      <w:ind w:left="283"/>
    </w:pPr>
  </w:style>
  <w:style w:type="character" w:customStyle="1" w:styleId="SangradetextonormalCar">
    <w:name w:val="Sangría de texto normal Car"/>
    <w:basedOn w:val="Fuentedeprrafopredeter"/>
    <w:link w:val="Sangradetextonormal"/>
    <w:rsid w:val="00900977"/>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900977"/>
    <w:pPr>
      <w:overflowPunct w:val="0"/>
      <w:autoSpaceDE w:val="0"/>
      <w:autoSpaceDN w:val="0"/>
      <w:adjustRightInd w:val="0"/>
      <w:jc w:val="both"/>
      <w:textAlignment w:val="baseline"/>
    </w:pPr>
    <w:rPr>
      <w:rFonts w:ascii="Georgia" w:hAnsi="Georgia"/>
      <w:sz w:val="24"/>
      <w:lang w:val="es-ES_tradnl"/>
    </w:rPr>
  </w:style>
  <w:style w:type="paragraph" w:customStyle="1" w:styleId="Ttulo11">
    <w:name w:val="Título 11"/>
    <w:basedOn w:val="Normal"/>
    <w:rsid w:val="00900977"/>
    <w:pPr>
      <w:keepNext/>
      <w:overflowPunct w:val="0"/>
      <w:autoSpaceDE w:val="0"/>
      <w:autoSpaceDN w:val="0"/>
      <w:adjustRightInd w:val="0"/>
      <w:jc w:val="center"/>
      <w:textAlignment w:val="baseline"/>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6918">
      <w:bodyDiv w:val="1"/>
      <w:marLeft w:val="0"/>
      <w:marRight w:val="0"/>
      <w:marTop w:val="0"/>
      <w:marBottom w:val="0"/>
      <w:divBdr>
        <w:top w:val="none" w:sz="0" w:space="0" w:color="auto"/>
        <w:left w:val="none" w:sz="0" w:space="0" w:color="auto"/>
        <w:bottom w:val="none" w:sz="0" w:space="0" w:color="auto"/>
        <w:right w:val="none" w:sz="0" w:space="0" w:color="auto"/>
      </w:divBdr>
      <w:divsChild>
        <w:div w:id="1388601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8099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Paula Benavides</cp:lastModifiedBy>
  <cp:revision>2</cp:revision>
  <cp:lastPrinted>2018-09-10T21:53:00Z</cp:lastPrinted>
  <dcterms:created xsi:type="dcterms:W3CDTF">2018-09-14T19:30:00Z</dcterms:created>
  <dcterms:modified xsi:type="dcterms:W3CDTF">2018-09-14T19:30:00Z</dcterms:modified>
</cp:coreProperties>
</file>